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188" w:rsidRDefault="002E497A">
      <w:pPr>
        <w:jc w:val="center"/>
        <w:rPr>
          <w:rFonts w:ascii="黑体" w:eastAsia="黑体"/>
          <w:b/>
          <w:sz w:val="32"/>
          <w:szCs w:val="32"/>
        </w:rPr>
      </w:pPr>
      <w:r w:rsidRPr="002E497A">
        <w:rPr>
          <w:rFonts w:ascii="黑体" w:eastAsia="黑体" w:hint="eastAsia"/>
          <w:b/>
          <w:sz w:val="32"/>
          <w:szCs w:val="32"/>
        </w:rPr>
        <w:t>第十二届江苏省高校土木工程专业</w:t>
      </w:r>
      <w:r w:rsidR="00033D17" w:rsidRPr="00033D17">
        <w:rPr>
          <w:rFonts w:ascii="黑体" w:eastAsia="黑体" w:hint="eastAsia"/>
          <w:b/>
          <w:sz w:val="32"/>
          <w:szCs w:val="32"/>
        </w:rPr>
        <w:t>、智能建造专业</w:t>
      </w:r>
    </w:p>
    <w:p w:rsidR="00801F41" w:rsidRPr="00F60D39" w:rsidRDefault="002E497A">
      <w:pPr>
        <w:jc w:val="center"/>
        <w:rPr>
          <w:rFonts w:ascii="黑体" w:eastAsia="黑体"/>
          <w:b/>
          <w:sz w:val="32"/>
          <w:szCs w:val="32"/>
        </w:rPr>
      </w:pPr>
      <w:r w:rsidRPr="002E497A">
        <w:rPr>
          <w:rFonts w:ascii="黑体" w:eastAsia="黑体" w:hint="eastAsia"/>
          <w:b/>
          <w:sz w:val="32"/>
          <w:szCs w:val="32"/>
        </w:rPr>
        <w:t>青年教师讲课竞赛</w:t>
      </w:r>
      <w:r w:rsidR="00F60D39" w:rsidRPr="00F60D39">
        <w:rPr>
          <w:rFonts w:ascii="黑体" w:eastAsia="黑体" w:hint="eastAsia"/>
          <w:b/>
          <w:sz w:val="32"/>
          <w:szCs w:val="32"/>
        </w:rPr>
        <w:t>须知</w:t>
      </w:r>
    </w:p>
    <w:p w:rsidR="00801F41" w:rsidRPr="00313B5E" w:rsidRDefault="00F60D3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313B5E">
        <w:rPr>
          <w:rFonts w:ascii="仿宋_GB2312" w:eastAsia="仿宋_GB2312" w:hint="eastAsia"/>
          <w:sz w:val="24"/>
        </w:rPr>
        <w:t>1</w:t>
      </w:r>
      <w:r w:rsidR="006521AB" w:rsidRPr="00313B5E">
        <w:rPr>
          <w:rFonts w:ascii="仿宋_GB2312" w:eastAsia="仿宋_GB2312" w:hint="eastAsia"/>
          <w:sz w:val="24"/>
        </w:rPr>
        <w:t>.</w:t>
      </w:r>
      <w:r w:rsidR="006521AB" w:rsidRPr="00313B5E">
        <w:rPr>
          <w:rFonts w:ascii="仿宋_GB2312" w:eastAsia="仿宋_GB2312"/>
          <w:sz w:val="24"/>
        </w:rPr>
        <w:t xml:space="preserve"> </w:t>
      </w:r>
      <w:r w:rsidRPr="00313B5E">
        <w:rPr>
          <w:rFonts w:ascii="仿宋_GB2312" w:eastAsia="仿宋_GB2312" w:hint="eastAsia"/>
          <w:sz w:val="24"/>
        </w:rPr>
        <w:t>年龄40周岁以下</w:t>
      </w:r>
      <w:r w:rsidRPr="00313B5E">
        <w:rPr>
          <w:rFonts w:ascii="仿宋_GB2312" w:eastAsia="仿宋_GB2312" w:hint="eastAsia"/>
          <w:b/>
          <w:sz w:val="24"/>
        </w:rPr>
        <w:t>（</w:t>
      </w:r>
      <w:r w:rsidR="00544C6C">
        <w:rPr>
          <w:rFonts w:ascii="仿宋_GB2312" w:eastAsia="仿宋_GB2312" w:hint="eastAsia"/>
          <w:b/>
          <w:sz w:val="24"/>
        </w:rPr>
        <w:t>考虑本届赛事因疫情推迟一年，因此</w:t>
      </w:r>
      <w:r w:rsidR="00341AD0">
        <w:rPr>
          <w:rFonts w:ascii="仿宋_GB2312" w:eastAsia="仿宋_GB2312" w:hint="eastAsia"/>
          <w:b/>
          <w:sz w:val="24"/>
        </w:rPr>
        <w:t>和去年保持一致，</w:t>
      </w:r>
      <w:r w:rsidR="00544C6C">
        <w:rPr>
          <w:rFonts w:ascii="仿宋_GB2312" w:eastAsia="仿宋_GB2312" w:hint="eastAsia"/>
          <w:b/>
          <w:sz w:val="24"/>
        </w:rPr>
        <w:t>以</w:t>
      </w:r>
      <w:r w:rsidRPr="00313B5E">
        <w:rPr>
          <w:rFonts w:ascii="仿宋_GB2312" w:eastAsia="仿宋_GB2312" w:hint="eastAsia"/>
          <w:b/>
          <w:sz w:val="24"/>
        </w:rPr>
        <w:t>19</w:t>
      </w:r>
      <w:r w:rsidR="006521AB" w:rsidRPr="00313B5E">
        <w:rPr>
          <w:rFonts w:ascii="仿宋_GB2312" w:eastAsia="仿宋_GB2312" w:hint="eastAsia"/>
          <w:b/>
          <w:sz w:val="24"/>
        </w:rPr>
        <w:t>8</w:t>
      </w:r>
      <w:r w:rsidR="00F63362">
        <w:rPr>
          <w:rFonts w:ascii="仿宋_GB2312" w:eastAsia="仿宋_GB2312"/>
          <w:b/>
          <w:sz w:val="24"/>
        </w:rPr>
        <w:t>2</w:t>
      </w:r>
      <w:r w:rsidRPr="00313B5E">
        <w:rPr>
          <w:rFonts w:ascii="仿宋_GB2312" w:eastAsia="仿宋_GB2312" w:hint="eastAsia"/>
          <w:b/>
          <w:sz w:val="24"/>
        </w:rPr>
        <w:t>年1</w:t>
      </w:r>
      <w:r w:rsidR="00F63362">
        <w:rPr>
          <w:rFonts w:ascii="仿宋_GB2312" w:eastAsia="仿宋_GB2312"/>
          <w:b/>
          <w:sz w:val="24"/>
        </w:rPr>
        <w:t>2</w:t>
      </w:r>
      <w:r w:rsidRPr="00313B5E">
        <w:rPr>
          <w:rFonts w:ascii="仿宋_GB2312" w:eastAsia="仿宋_GB2312" w:hint="eastAsia"/>
          <w:b/>
          <w:sz w:val="24"/>
        </w:rPr>
        <w:t>月</w:t>
      </w:r>
      <w:r w:rsidR="00265E6D">
        <w:rPr>
          <w:rFonts w:ascii="仿宋_GB2312" w:eastAsia="仿宋_GB2312"/>
          <w:b/>
          <w:sz w:val="24"/>
        </w:rPr>
        <w:t>4</w:t>
      </w:r>
      <w:r w:rsidRPr="00313B5E">
        <w:rPr>
          <w:rFonts w:ascii="仿宋_GB2312" w:eastAsia="仿宋_GB2312" w:hint="eastAsia"/>
          <w:b/>
          <w:sz w:val="24"/>
        </w:rPr>
        <w:t>日以后出生</w:t>
      </w:r>
      <w:r w:rsidR="00544C6C">
        <w:rPr>
          <w:rFonts w:ascii="仿宋_GB2312" w:eastAsia="仿宋_GB2312" w:hint="eastAsia"/>
          <w:b/>
          <w:sz w:val="24"/>
        </w:rPr>
        <w:t>为准</w:t>
      </w:r>
      <w:r w:rsidRPr="00313B5E">
        <w:rPr>
          <w:rFonts w:ascii="仿宋_GB2312" w:eastAsia="仿宋_GB2312" w:hint="eastAsia"/>
          <w:b/>
          <w:sz w:val="24"/>
        </w:rPr>
        <w:t>）</w:t>
      </w:r>
      <w:r w:rsidRPr="00313B5E">
        <w:rPr>
          <w:rFonts w:ascii="仿宋_GB2312" w:eastAsia="仿宋_GB2312" w:hint="eastAsia"/>
          <w:sz w:val="24"/>
        </w:rPr>
        <w:t>的在岗青年教</w:t>
      </w:r>
      <w:r w:rsidR="006521AB" w:rsidRPr="00313B5E">
        <w:rPr>
          <w:rFonts w:ascii="仿宋_GB2312" w:eastAsia="仿宋_GB2312" w:hint="eastAsia"/>
          <w:sz w:val="24"/>
        </w:rPr>
        <w:t>师</w:t>
      </w:r>
      <w:r w:rsidR="00D76192">
        <w:rPr>
          <w:rFonts w:ascii="仿宋_GB2312" w:eastAsia="仿宋_GB2312" w:hint="eastAsia"/>
          <w:sz w:val="24"/>
        </w:rPr>
        <w:t>可报名</w:t>
      </w:r>
      <w:r w:rsidR="00D76192">
        <w:rPr>
          <w:rFonts w:ascii="仿宋_GB2312" w:eastAsia="仿宋_GB2312"/>
          <w:sz w:val="24"/>
        </w:rPr>
        <w:t>参赛</w:t>
      </w:r>
      <w:r w:rsidRPr="00313B5E">
        <w:rPr>
          <w:rFonts w:ascii="仿宋_GB2312" w:eastAsia="仿宋_GB2312" w:hint="eastAsia"/>
          <w:sz w:val="24"/>
        </w:rPr>
        <w:t>。</w:t>
      </w:r>
      <w:r w:rsidR="00904898">
        <w:rPr>
          <w:rFonts w:ascii="仿宋_GB2312" w:eastAsia="仿宋_GB2312" w:hint="eastAsia"/>
          <w:sz w:val="24"/>
        </w:rPr>
        <w:t>谢绝已</w:t>
      </w:r>
      <w:r w:rsidR="00904898">
        <w:rPr>
          <w:rFonts w:ascii="仿宋_GB2312" w:eastAsia="仿宋_GB2312"/>
          <w:sz w:val="24"/>
        </w:rPr>
        <w:t>获得</w:t>
      </w:r>
      <w:r w:rsidR="00904898">
        <w:rPr>
          <w:rFonts w:ascii="仿宋_GB2312" w:eastAsia="仿宋_GB2312" w:hint="eastAsia"/>
          <w:sz w:val="24"/>
        </w:rPr>
        <w:t>本</w:t>
      </w:r>
      <w:r w:rsidR="00904898">
        <w:rPr>
          <w:rFonts w:ascii="仿宋_GB2312" w:eastAsia="仿宋_GB2312"/>
          <w:sz w:val="24"/>
        </w:rPr>
        <w:t>赛事特等奖、一等奖</w:t>
      </w:r>
      <w:r w:rsidR="00904898">
        <w:rPr>
          <w:rFonts w:ascii="仿宋_GB2312" w:eastAsia="仿宋_GB2312" w:hint="eastAsia"/>
          <w:sz w:val="24"/>
        </w:rPr>
        <w:t>的</w:t>
      </w:r>
      <w:r w:rsidR="00904898">
        <w:rPr>
          <w:rFonts w:ascii="仿宋_GB2312" w:eastAsia="仿宋_GB2312"/>
          <w:sz w:val="24"/>
        </w:rPr>
        <w:t>青年</w:t>
      </w:r>
      <w:r w:rsidR="00904898">
        <w:rPr>
          <w:rFonts w:ascii="仿宋_GB2312" w:eastAsia="仿宋_GB2312" w:hint="eastAsia"/>
          <w:sz w:val="24"/>
        </w:rPr>
        <w:t>教师重复</w:t>
      </w:r>
      <w:r w:rsidR="00904898">
        <w:rPr>
          <w:rFonts w:ascii="仿宋_GB2312" w:eastAsia="仿宋_GB2312"/>
          <w:sz w:val="24"/>
        </w:rPr>
        <w:t>参赛。</w:t>
      </w:r>
    </w:p>
    <w:p w:rsidR="00801F41" w:rsidRPr="00313B5E" w:rsidRDefault="00F60D3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313B5E">
        <w:rPr>
          <w:rFonts w:ascii="仿宋_GB2312" w:eastAsia="仿宋_GB2312" w:hint="eastAsia"/>
          <w:sz w:val="24"/>
        </w:rPr>
        <w:t>2</w:t>
      </w:r>
      <w:r w:rsidR="006521AB" w:rsidRPr="00313B5E">
        <w:rPr>
          <w:rFonts w:ascii="仿宋_GB2312" w:eastAsia="仿宋_GB2312" w:hint="eastAsia"/>
          <w:sz w:val="24"/>
        </w:rPr>
        <w:t>.</w:t>
      </w:r>
      <w:r w:rsidR="006521AB" w:rsidRPr="00313B5E">
        <w:rPr>
          <w:rFonts w:ascii="仿宋_GB2312" w:eastAsia="仿宋_GB2312"/>
          <w:sz w:val="24"/>
        </w:rPr>
        <w:t xml:space="preserve"> </w:t>
      </w:r>
      <w:r w:rsidRPr="00313B5E">
        <w:rPr>
          <w:rFonts w:ascii="仿宋_GB2312" w:eastAsia="仿宋_GB2312" w:hint="eastAsia"/>
          <w:sz w:val="24"/>
        </w:rPr>
        <w:t>每组参赛教师的讲课顺序按参赛小组总人数编写序号后</w:t>
      </w:r>
      <w:r w:rsidRPr="00313B5E">
        <w:rPr>
          <w:rFonts w:ascii="仿宋_GB2312" w:eastAsia="仿宋_GB2312" w:hint="eastAsia"/>
          <w:b/>
          <w:sz w:val="24"/>
        </w:rPr>
        <w:t>，</w:t>
      </w:r>
      <w:r w:rsidR="004B4D14" w:rsidRPr="004B4D14">
        <w:rPr>
          <w:rFonts w:ascii="仿宋_GB2312" w:eastAsia="仿宋_GB2312" w:hint="eastAsia"/>
          <w:sz w:val="24"/>
        </w:rPr>
        <w:t>赛前</w:t>
      </w:r>
      <w:r w:rsidRPr="00313B5E">
        <w:rPr>
          <w:rFonts w:ascii="仿宋_GB2312" w:eastAsia="仿宋_GB2312" w:hint="eastAsia"/>
          <w:sz w:val="24"/>
        </w:rPr>
        <w:t>随机抽取决定，逾期不到，作自动放弃处理。</w:t>
      </w:r>
    </w:p>
    <w:p w:rsidR="00801F41" w:rsidRPr="006521AB" w:rsidRDefault="00F60D3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521AB">
        <w:rPr>
          <w:rFonts w:ascii="仿宋_GB2312" w:eastAsia="仿宋_GB2312" w:hint="eastAsia"/>
          <w:sz w:val="24"/>
        </w:rPr>
        <w:t>3</w:t>
      </w:r>
      <w:r w:rsidR="006521AB">
        <w:rPr>
          <w:rFonts w:ascii="仿宋_GB2312" w:eastAsia="仿宋_GB2312" w:hint="eastAsia"/>
          <w:sz w:val="24"/>
        </w:rPr>
        <w:t>.</w:t>
      </w:r>
      <w:r w:rsidR="006521AB">
        <w:rPr>
          <w:rFonts w:ascii="仿宋_GB2312" w:eastAsia="仿宋_GB2312"/>
          <w:sz w:val="24"/>
        </w:rPr>
        <w:t xml:space="preserve"> </w:t>
      </w:r>
      <w:r w:rsidRPr="006521AB">
        <w:rPr>
          <w:rFonts w:ascii="仿宋_GB2312" w:eastAsia="仿宋_GB2312" w:hint="eastAsia"/>
          <w:sz w:val="24"/>
        </w:rPr>
        <w:t>每位参赛教师</w:t>
      </w:r>
      <w:r w:rsidRPr="00313B5E">
        <w:rPr>
          <w:rFonts w:ascii="仿宋_GB2312" w:eastAsia="仿宋_GB2312" w:hint="eastAsia"/>
          <w:b/>
          <w:sz w:val="24"/>
        </w:rPr>
        <w:t>讲授时间20分钟</w:t>
      </w:r>
      <w:r w:rsidRPr="006521AB">
        <w:rPr>
          <w:rFonts w:ascii="仿宋_GB2312" w:eastAsia="仿宋_GB2312" w:hint="eastAsia"/>
          <w:sz w:val="24"/>
        </w:rPr>
        <w:t>，多媒体和黑板教学手段并用。</w:t>
      </w:r>
    </w:p>
    <w:p w:rsidR="006521AB" w:rsidRDefault="00F60D39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521AB">
        <w:rPr>
          <w:rFonts w:ascii="仿宋_GB2312" w:eastAsia="仿宋_GB2312" w:hint="eastAsia"/>
          <w:sz w:val="24"/>
        </w:rPr>
        <w:t>4</w:t>
      </w:r>
      <w:r w:rsidR="006521AB">
        <w:rPr>
          <w:rFonts w:ascii="仿宋_GB2312" w:eastAsia="仿宋_GB2312" w:hint="eastAsia"/>
          <w:sz w:val="24"/>
        </w:rPr>
        <w:t>.</w:t>
      </w:r>
      <w:r w:rsidR="006521AB">
        <w:rPr>
          <w:rFonts w:ascii="仿宋_GB2312" w:eastAsia="仿宋_GB2312"/>
          <w:sz w:val="24"/>
        </w:rPr>
        <w:t xml:space="preserve"> </w:t>
      </w:r>
      <w:r w:rsidRPr="006521AB">
        <w:rPr>
          <w:rFonts w:ascii="仿宋_GB2312" w:eastAsia="仿宋_GB2312" w:hint="eastAsia"/>
          <w:sz w:val="24"/>
        </w:rPr>
        <w:t>评分标准：</w:t>
      </w:r>
    </w:p>
    <w:p w:rsidR="006521AB" w:rsidRDefault="00F60D39">
      <w:pPr>
        <w:spacing w:line="360" w:lineRule="auto"/>
        <w:ind w:firstLineChars="200" w:firstLine="482"/>
        <w:rPr>
          <w:rFonts w:ascii="仿宋_GB2312" w:eastAsia="仿宋_GB2312"/>
          <w:sz w:val="24"/>
        </w:rPr>
      </w:pPr>
      <w:r w:rsidRPr="006521AB">
        <w:rPr>
          <w:rFonts w:ascii="仿宋_GB2312" w:eastAsia="仿宋_GB2312" w:hint="eastAsia"/>
          <w:b/>
          <w:sz w:val="24"/>
        </w:rPr>
        <w:t>教学态度</w:t>
      </w:r>
      <w:r w:rsidR="006521AB" w:rsidRPr="006521AB">
        <w:rPr>
          <w:rFonts w:ascii="仿宋_GB2312" w:eastAsia="仿宋_GB2312" w:hint="eastAsia"/>
          <w:b/>
          <w:sz w:val="24"/>
        </w:rPr>
        <w:t>：</w:t>
      </w:r>
      <w:r w:rsidRPr="006521AB">
        <w:rPr>
          <w:rFonts w:ascii="仿宋_GB2312" w:eastAsia="仿宋_GB2312" w:hint="eastAsia"/>
          <w:sz w:val="24"/>
        </w:rPr>
        <w:t>教风严谨，仪表整洁，</w:t>
      </w:r>
      <w:proofErr w:type="gramStart"/>
      <w:r w:rsidRPr="006521AB">
        <w:rPr>
          <w:rFonts w:ascii="仿宋_GB2312" w:eastAsia="仿宋_GB2312" w:hint="eastAsia"/>
          <w:sz w:val="24"/>
        </w:rPr>
        <w:t>教态自然</w:t>
      </w:r>
      <w:proofErr w:type="gramEnd"/>
      <w:r w:rsidRPr="006521AB">
        <w:rPr>
          <w:rFonts w:ascii="仿宋_GB2312" w:eastAsia="仿宋_GB2312" w:hint="eastAsia"/>
          <w:sz w:val="24"/>
        </w:rPr>
        <w:t>；备课认真，准备充分，谙熟教学内容</w:t>
      </w:r>
      <w:r w:rsidR="006521AB">
        <w:rPr>
          <w:rFonts w:ascii="仿宋_GB2312" w:eastAsia="仿宋_GB2312" w:hint="eastAsia"/>
          <w:sz w:val="24"/>
        </w:rPr>
        <w:t>。</w:t>
      </w:r>
    </w:p>
    <w:p w:rsidR="006521AB" w:rsidRPr="00313B5E" w:rsidRDefault="00F60D39">
      <w:pPr>
        <w:spacing w:line="360" w:lineRule="auto"/>
        <w:ind w:firstLineChars="200" w:firstLine="482"/>
        <w:rPr>
          <w:rFonts w:ascii="仿宋_GB2312" w:eastAsia="仿宋_GB2312"/>
          <w:b/>
          <w:sz w:val="24"/>
        </w:rPr>
      </w:pPr>
      <w:r w:rsidRPr="006521AB">
        <w:rPr>
          <w:rFonts w:ascii="仿宋_GB2312" w:eastAsia="仿宋_GB2312" w:hint="eastAsia"/>
          <w:b/>
          <w:sz w:val="24"/>
        </w:rPr>
        <w:t>教学内容</w:t>
      </w:r>
      <w:r w:rsidR="006521AB" w:rsidRPr="006521AB">
        <w:rPr>
          <w:rFonts w:ascii="仿宋_GB2312" w:eastAsia="仿宋_GB2312" w:hint="eastAsia"/>
          <w:b/>
          <w:sz w:val="24"/>
        </w:rPr>
        <w:t>：</w:t>
      </w:r>
      <w:r w:rsidRPr="006521AB">
        <w:rPr>
          <w:rFonts w:ascii="仿宋_GB2312" w:eastAsia="仿宋_GB2312" w:hint="eastAsia"/>
          <w:sz w:val="24"/>
        </w:rPr>
        <w:t>教学目的明确，教学内容充实，信息量大，重点、难点突出，脉络清晰；及时更新教学内容，注意反映学科前沿知识和科技成果</w:t>
      </w:r>
      <w:r w:rsidR="006521AB">
        <w:rPr>
          <w:rFonts w:ascii="仿宋_GB2312" w:eastAsia="仿宋_GB2312" w:hint="eastAsia"/>
          <w:sz w:val="24"/>
        </w:rPr>
        <w:t>。</w:t>
      </w:r>
      <w:r w:rsidR="006521AB" w:rsidRPr="00313B5E">
        <w:rPr>
          <w:rFonts w:ascii="仿宋_GB2312" w:eastAsia="仿宋_GB2312" w:hint="eastAsia"/>
          <w:b/>
          <w:sz w:val="24"/>
        </w:rPr>
        <w:t>将</w:t>
      </w:r>
      <w:proofErr w:type="gramStart"/>
      <w:r w:rsidR="006521AB" w:rsidRPr="00313B5E">
        <w:rPr>
          <w:rFonts w:ascii="仿宋_GB2312" w:eastAsia="仿宋_GB2312"/>
          <w:b/>
          <w:sz w:val="24"/>
        </w:rPr>
        <w:t>课程思政融入</w:t>
      </w:r>
      <w:proofErr w:type="gramEnd"/>
      <w:r w:rsidR="006521AB" w:rsidRPr="00313B5E">
        <w:rPr>
          <w:rFonts w:ascii="仿宋_GB2312" w:eastAsia="仿宋_GB2312"/>
          <w:b/>
          <w:sz w:val="24"/>
        </w:rPr>
        <w:t>课堂教学，强化学生工程伦理教育</w:t>
      </w:r>
      <w:r w:rsidR="006521AB" w:rsidRPr="00313B5E">
        <w:rPr>
          <w:rFonts w:ascii="仿宋_GB2312" w:eastAsia="仿宋_GB2312" w:hint="eastAsia"/>
          <w:b/>
          <w:sz w:val="24"/>
        </w:rPr>
        <w:t>，</w:t>
      </w:r>
      <w:r w:rsidR="006521AB" w:rsidRPr="00313B5E">
        <w:rPr>
          <w:rFonts w:ascii="仿宋_GB2312" w:eastAsia="仿宋_GB2312"/>
          <w:b/>
          <w:sz w:val="24"/>
        </w:rPr>
        <w:t>培养学生</w:t>
      </w:r>
      <w:r w:rsidR="006521AB" w:rsidRPr="00313B5E">
        <w:rPr>
          <w:rFonts w:ascii="仿宋_GB2312" w:eastAsia="仿宋_GB2312" w:hint="eastAsia"/>
          <w:b/>
          <w:sz w:val="24"/>
        </w:rPr>
        <w:t>精益求精的</w:t>
      </w:r>
      <w:r w:rsidR="006521AB" w:rsidRPr="00313B5E">
        <w:rPr>
          <w:rFonts w:ascii="仿宋_GB2312" w:eastAsia="仿宋_GB2312"/>
          <w:b/>
          <w:sz w:val="24"/>
        </w:rPr>
        <w:t>大国工匠精神</w:t>
      </w:r>
      <w:r w:rsidR="006521AB" w:rsidRPr="00313B5E">
        <w:rPr>
          <w:rFonts w:ascii="仿宋_GB2312" w:eastAsia="仿宋_GB2312" w:hint="eastAsia"/>
          <w:b/>
          <w:sz w:val="24"/>
        </w:rPr>
        <w:t>，</w:t>
      </w:r>
      <w:r w:rsidR="00313B5E" w:rsidRPr="00313B5E">
        <w:rPr>
          <w:rFonts w:ascii="仿宋_GB2312" w:eastAsia="仿宋_GB2312" w:hint="eastAsia"/>
          <w:b/>
          <w:sz w:val="24"/>
        </w:rPr>
        <w:t>激发</w:t>
      </w:r>
      <w:r w:rsidR="00313B5E" w:rsidRPr="00313B5E">
        <w:rPr>
          <w:rFonts w:ascii="仿宋_GB2312" w:eastAsia="仿宋_GB2312"/>
          <w:b/>
          <w:sz w:val="24"/>
        </w:rPr>
        <w:t>学生科技报国的家国情怀和使命担当。</w:t>
      </w:r>
    </w:p>
    <w:p w:rsidR="006521AB" w:rsidRDefault="00F60D39">
      <w:pPr>
        <w:spacing w:line="360" w:lineRule="auto"/>
        <w:ind w:firstLineChars="200" w:firstLine="482"/>
        <w:rPr>
          <w:rFonts w:ascii="仿宋_GB2312" w:eastAsia="仿宋_GB2312"/>
          <w:sz w:val="24"/>
        </w:rPr>
      </w:pPr>
      <w:r w:rsidRPr="006521AB">
        <w:rPr>
          <w:rFonts w:ascii="仿宋_GB2312" w:eastAsia="仿宋_GB2312" w:hint="eastAsia"/>
          <w:b/>
          <w:sz w:val="24"/>
        </w:rPr>
        <w:t>教学方法和手段</w:t>
      </w:r>
      <w:r w:rsidR="006521AB" w:rsidRPr="006521AB">
        <w:rPr>
          <w:rFonts w:ascii="仿宋_GB2312" w:eastAsia="仿宋_GB2312" w:hint="eastAsia"/>
          <w:b/>
          <w:sz w:val="24"/>
        </w:rPr>
        <w:t>：</w:t>
      </w:r>
      <w:r w:rsidRPr="006521AB">
        <w:rPr>
          <w:rFonts w:ascii="仿宋_GB2312" w:eastAsia="仿宋_GB2312" w:hint="eastAsia"/>
          <w:sz w:val="24"/>
        </w:rPr>
        <w:t>普通话流畅、标准，口齿清楚，外语发音清晰准确，表达生动自然；板书规范，布局合理；理论联系实际，注重对学生思维的启发和能力的培养；积极探索研究性教学，培养学生的问题意识和批判精神，加强师生之间的互动；恰当地运用多媒体教学手段，提高教学效率，强化教学效果</w:t>
      </w:r>
      <w:r w:rsidR="006521AB">
        <w:rPr>
          <w:rFonts w:ascii="仿宋_GB2312" w:eastAsia="仿宋_GB2312" w:hint="eastAsia"/>
          <w:sz w:val="24"/>
        </w:rPr>
        <w:t>。</w:t>
      </w:r>
    </w:p>
    <w:p w:rsidR="00801F41" w:rsidRPr="006521AB" w:rsidRDefault="00F60D39">
      <w:pPr>
        <w:spacing w:line="360" w:lineRule="auto"/>
        <w:ind w:firstLineChars="200" w:firstLine="482"/>
        <w:rPr>
          <w:rFonts w:ascii="仿宋_GB2312" w:eastAsia="仿宋_GB2312"/>
          <w:sz w:val="24"/>
        </w:rPr>
      </w:pPr>
      <w:r w:rsidRPr="006521AB">
        <w:rPr>
          <w:rFonts w:ascii="仿宋_GB2312" w:eastAsia="仿宋_GB2312" w:hint="eastAsia"/>
          <w:b/>
          <w:sz w:val="24"/>
        </w:rPr>
        <w:t>教学效果</w:t>
      </w:r>
      <w:r w:rsidR="006521AB" w:rsidRPr="006521AB">
        <w:rPr>
          <w:rFonts w:ascii="仿宋_GB2312" w:eastAsia="仿宋_GB2312" w:hint="eastAsia"/>
          <w:b/>
          <w:sz w:val="24"/>
        </w:rPr>
        <w:t>：</w:t>
      </w:r>
      <w:r w:rsidRPr="006521AB">
        <w:rPr>
          <w:rFonts w:ascii="仿宋_GB2312" w:eastAsia="仿宋_GB2312" w:hint="eastAsia"/>
          <w:sz w:val="24"/>
        </w:rPr>
        <w:t>课堂气氛活跃，学生兴趣浓；师生互动自然，学生发言积极，表现有个性，有创新。</w:t>
      </w:r>
    </w:p>
    <w:p w:rsidR="00801F41" w:rsidRPr="006521AB" w:rsidRDefault="00313B5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.</w:t>
      </w:r>
      <w:r>
        <w:rPr>
          <w:rFonts w:ascii="仿宋_GB2312" w:eastAsia="仿宋_GB2312"/>
          <w:sz w:val="24"/>
        </w:rPr>
        <w:t xml:space="preserve"> </w:t>
      </w:r>
      <w:r w:rsidR="00F60D39" w:rsidRPr="006521AB">
        <w:rPr>
          <w:rFonts w:ascii="仿宋_GB2312" w:eastAsia="仿宋_GB2312" w:hint="eastAsia"/>
          <w:sz w:val="24"/>
        </w:rPr>
        <w:t>评分办法</w:t>
      </w:r>
    </w:p>
    <w:p w:rsidR="00801F41" w:rsidRPr="006521AB" w:rsidRDefault="00F60D39" w:rsidP="00FA007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6521AB">
        <w:rPr>
          <w:rFonts w:ascii="仿宋_GB2312" w:eastAsia="仿宋_GB2312" w:hint="eastAsia"/>
          <w:sz w:val="24"/>
        </w:rPr>
        <w:t>讲授结束后，评审专家点评时间5分钟，并进行当场评分，评分采用百分制，各位评委的评分保留一位小数；为更好地把握评分尺度，每门课程前3位选手竞赛结束后再统一评分，并当场</w:t>
      </w:r>
      <w:r w:rsidR="00F63362">
        <w:rPr>
          <w:rFonts w:ascii="仿宋_GB2312" w:eastAsia="仿宋_GB2312" w:hint="eastAsia"/>
          <w:sz w:val="24"/>
        </w:rPr>
        <w:t>宣布参赛人各自得分，之后，每位选手竞</w:t>
      </w:r>
      <w:r w:rsidR="00F63362">
        <w:rPr>
          <w:rFonts w:ascii="仿宋_GB2312" w:eastAsia="仿宋_GB2312" w:hint="eastAsia"/>
          <w:sz w:val="24"/>
        </w:rPr>
        <w:lastRenderedPageBreak/>
        <w:t>赛结束后当场评分并宣布得分</w:t>
      </w:r>
      <w:r w:rsidRPr="006521AB">
        <w:rPr>
          <w:rFonts w:ascii="仿宋_GB2312" w:eastAsia="仿宋_GB2312" w:hint="eastAsia"/>
          <w:sz w:val="24"/>
        </w:rPr>
        <w:t>。</w:t>
      </w:r>
      <w:r w:rsidR="00FA0072" w:rsidRPr="00FA0072">
        <w:rPr>
          <w:rFonts w:ascii="仿宋_GB2312" w:eastAsia="仿宋_GB2312" w:hint="eastAsia"/>
          <w:sz w:val="24"/>
        </w:rPr>
        <w:t>评分满分为100分，起评分为</w:t>
      </w:r>
      <w:r w:rsidR="00FA0072" w:rsidRPr="00FA0072">
        <w:rPr>
          <w:rFonts w:ascii="仿宋_GB2312" w:eastAsia="仿宋_GB2312"/>
          <w:sz w:val="24"/>
        </w:rPr>
        <w:t>70</w:t>
      </w:r>
      <w:r w:rsidR="00FA0072" w:rsidRPr="00FA0072">
        <w:rPr>
          <w:rFonts w:ascii="仿宋_GB2312" w:eastAsia="仿宋_GB2312" w:hint="eastAsia"/>
          <w:sz w:val="24"/>
        </w:rPr>
        <w:t>分。讲课时间为20分钟，讲课时间不足18分钟扣1分，不足15分钟扣5分，超过22分钟终止讲课并扣1分。</w:t>
      </w:r>
      <w:r w:rsidR="0003627E">
        <w:rPr>
          <w:rFonts w:ascii="仿宋_GB2312" w:eastAsia="仿宋_GB2312" w:hint="eastAsia"/>
          <w:sz w:val="24"/>
        </w:rPr>
        <w:t>平均分</w:t>
      </w:r>
      <w:r w:rsidR="00FA0072">
        <w:rPr>
          <w:rFonts w:ascii="仿宋_GB2312" w:eastAsia="仿宋_GB2312" w:hint="eastAsia"/>
          <w:sz w:val="24"/>
        </w:rPr>
        <w:t>不低于90分有资格</w:t>
      </w:r>
      <w:r w:rsidR="00FA0072">
        <w:rPr>
          <w:rFonts w:ascii="仿宋_GB2312" w:eastAsia="仿宋_GB2312"/>
          <w:sz w:val="24"/>
        </w:rPr>
        <w:t>竞争特等奖</w:t>
      </w:r>
      <w:r w:rsidR="00FA0072">
        <w:rPr>
          <w:rFonts w:ascii="仿宋_GB2312" w:eastAsia="仿宋_GB2312" w:hint="eastAsia"/>
          <w:sz w:val="24"/>
        </w:rPr>
        <w:t>。</w:t>
      </w:r>
    </w:p>
    <w:p w:rsidR="00801F41" w:rsidRPr="006521AB" w:rsidRDefault="00313B5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6. </w:t>
      </w:r>
      <w:r w:rsidR="00F60D39" w:rsidRPr="006521AB">
        <w:rPr>
          <w:rFonts w:ascii="仿宋_GB2312" w:eastAsia="仿宋_GB2312" w:hint="eastAsia"/>
          <w:sz w:val="24"/>
        </w:rPr>
        <w:t>竞赛过程全程录像。</w:t>
      </w:r>
    </w:p>
    <w:p w:rsidR="00801F41" w:rsidRPr="006521AB" w:rsidRDefault="00313B5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7. </w:t>
      </w:r>
      <w:r w:rsidR="00F60D39" w:rsidRPr="006521AB">
        <w:rPr>
          <w:rFonts w:ascii="仿宋_GB2312" w:eastAsia="仿宋_GB2312" w:hint="eastAsia"/>
          <w:sz w:val="24"/>
        </w:rPr>
        <w:t>附《</w:t>
      </w:r>
      <w:r w:rsidR="002630C8" w:rsidRPr="002630C8">
        <w:rPr>
          <w:rFonts w:ascii="仿宋_GB2312" w:eastAsia="仿宋_GB2312" w:hint="eastAsia"/>
          <w:sz w:val="24"/>
        </w:rPr>
        <w:t>第十二届江苏省高校土木工程专业</w:t>
      </w:r>
      <w:r w:rsidR="00217F05" w:rsidRPr="00217F05">
        <w:rPr>
          <w:rFonts w:ascii="仿宋_GB2312" w:eastAsia="仿宋_GB2312" w:hint="eastAsia"/>
          <w:sz w:val="24"/>
        </w:rPr>
        <w:t>、智能建造专业</w:t>
      </w:r>
      <w:r w:rsidR="002630C8" w:rsidRPr="002630C8">
        <w:rPr>
          <w:rFonts w:ascii="仿宋_GB2312" w:eastAsia="仿宋_GB2312" w:hint="eastAsia"/>
          <w:sz w:val="24"/>
        </w:rPr>
        <w:t>青年教师讲课竞赛评分标准</w:t>
      </w:r>
      <w:r w:rsidR="00F60D39" w:rsidRPr="006521AB">
        <w:rPr>
          <w:rFonts w:ascii="仿宋_GB2312" w:eastAsia="仿宋_GB2312" w:hint="eastAsia"/>
          <w:sz w:val="24"/>
        </w:rPr>
        <w:t>》供参考。</w:t>
      </w:r>
      <w:bookmarkStart w:id="0" w:name="_GoBack"/>
      <w:bookmarkEnd w:id="0"/>
    </w:p>
    <w:p w:rsidR="00801F41" w:rsidRPr="006521AB" w:rsidRDefault="00801F41">
      <w:pPr>
        <w:rPr>
          <w:rFonts w:ascii="仿宋_GB2312" w:eastAsia="仿宋_GB2312"/>
        </w:rPr>
      </w:pPr>
    </w:p>
    <w:sectPr w:rsidR="00801F41" w:rsidRPr="006521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A07" w:rsidRDefault="00335A07" w:rsidP="00033D17">
      <w:r>
        <w:separator/>
      </w:r>
    </w:p>
  </w:endnote>
  <w:endnote w:type="continuationSeparator" w:id="0">
    <w:p w:rsidR="00335A07" w:rsidRDefault="00335A07" w:rsidP="0003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A07" w:rsidRDefault="00335A07" w:rsidP="00033D17">
      <w:r>
        <w:separator/>
      </w:r>
    </w:p>
  </w:footnote>
  <w:footnote w:type="continuationSeparator" w:id="0">
    <w:p w:rsidR="00335A07" w:rsidRDefault="00335A07" w:rsidP="00033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A65"/>
    <w:rsid w:val="0001301D"/>
    <w:rsid w:val="000314DA"/>
    <w:rsid w:val="00032162"/>
    <w:rsid w:val="00033D17"/>
    <w:rsid w:val="0003627E"/>
    <w:rsid w:val="000F092E"/>
    <w:rsid w:val="00151E86"/>
    <w:rsid w:val="00217F05"/>
    <w:rsid w:val="00222582"/>
    <w:rsid w:val="00231CCC"/>
    <w:rsid w:val="00256073"/>
    <w:rsid w:val="002630C8"/>
    <w:rsid w:val="00265E6D"/>
    <w:rsid w:val="00273F55"/>
    <w:rsid w:val="002C0540"/>
    <w:rsid w:val="002E497A"/>
    <w:rsid w:val="00313B5E"/>
    <w:rsid w:val="00323B43"/>
    <w:rsid w:val="00335A07"/>
    <w:rsid w:val="00341AD0"/>
    <w:rsid w:val="00362B16"/>
    <w:rsid w:val="003D37D8"/>
    <w:rsid w:val="0041610C"/>
    <w:rsid w:val="004358AB"/>
    <w:rsid w:val="00457FA8"/>
    <w:rsid w:val="00486BD6"/>
    <w:rsid w:val="004874AE"/>
    <w:rsid w:val="004B4D14"/>
    <w:rsid w:val="004C3494"/>
    <w:rsid w:val="004E1769"/>
    <w:rsid w:val="00544C6C"/>
    <w:rsid w:val="005E26D3"/>
    <w:rsid w:val="00642188"/>
    <w:rsid w:val="006521AB"/>
    <w:rsid w:val="00653355"/>
    <w:rsid w:val="006827B1"/>
    <w:rsid w:val="006B414A"/>
    <w:rsid w:val="006B7D02"/>
    <w:rsid w:val="006D610A"/>
    <w:rsid w:val="00700FAA"/>
    <w:rsid w:val="0072339C"/>
    <w:rsid w:val="007C1AFA"/>
    <w:rsid w:val="00801F41"/>
    <w:rsid w:val="008B7726"/>
    <w:rsid w:val="008E6E24"/>
    <w:rsid w:val="00904898"/>
    <w:rsid w:val="009B0FCF"/>
    <w:rsid w:val="009D611D"/>
    <w:rsid w:val="00A106BF"/>
    <w:rsid w:val="00A52A65"/>
    <w:rsid w:val="00AF0A15"/>
    <w:rsid w:val="00B8708A"/>
    <w:rsid w:val="00C46F5B"/>
    <w:rsid w:val="00C81D99"/>
    <w:rsid w:val="00CB3C5B"/>
    <w:rsid w:val="00CE201E"/>
    <w:rsid w:val="00D40EFC"/>
    <w:rsid w:val="00D76192"/>
    <w:rsid w:val="00D817AB"/>
    <w:rsid w:val="00DA4B42"/>
    <w:rsid w:val="00DC7742"/>
    <w:rsid w:val="00DF61F5"/>
    <w:rsid w:val="00E57824"/>
    <w:rsid w:val="00E66AAC"/>
    <w:rsid w:val="00ED1019"/>
    <w:rsid w:val="00F030F5"/>
    <w:rsid w:val="00F04B4F"/>
    <w:rsid w:val="00F60D39"/>
    <w:rsid w:val="00F63362"/>
    <w:rsid w:val="00FA0072"/>
    <w:rsid w:val="00FB0309"/>
    <w:rsid w:val="0A5211D2"/>
    <w:rsid w:val="10C9764E"/>
    <w:rsid w:val="1C4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32379"/>
  <w15:docId w15:val="{59A1FAB7-5014-4956-8A0A-DAA8A142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3D1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3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3D1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WuKai</cp:lastModifiedBy>
  <cp:revision>46</cp:revision>
  <dcterms:created xsi:type="dcterms:W3CDTF">2016-04-05T00:45:00Z</dcterms:created>
  <dcterms:modified xsi:type="dcterms:W3CDTF">2023-10-17T08:49:00Z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