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2E607" w14:textId="77777777" w:rsidR="004111A0" w:rsidRDefault="00DB5172">
      <w:r>
        <w:rPr>
          <w:b/>
          <w:bCs/>
          <w:kern w:val="0"/>
          <w:sz w:val="30"/>
          <w:szCs w:val="30"/>
        </w:rPr>
        <w:t>ICS 9</w:t>
      </w:r>
      <w:r>
        <w:rPr>
          <w:rFonts w:hint="eastAsia"/>
          <w:b/>
          <w:bCs/>
          <w:kern w:val="0"/>
          <w:sz w:val="30"/>
          <w:szCs w:val="30"/>
        </w:rPr>
        <w:t>3</w:t>
      </w:r>
      <w:r>
        <w:rPr>
          <w:b/>
          <w:bCs/>
          <w:kern w:val="0"/>
          <w:sz w:val="30"/>
          <w:szCs w:val="30"/>
        </w:rPr>
        <w:t>.0</w:t>
      </w:r>
      <w:r>
        <w:rPr>
          <w:rFonts w:hint="eastAsia"/>
          <w:b/>
          <w:bCs/>
          <w:kern w:val="0"/>
          <w:sz w:val="30"/>
          <w:szCs w:val="30"/>
        </w:rPr>
        <w:t>8</w:t>
      </w:r>
      <w:r>
        <w:rPr>
          <w:b/>
          <w:bCs/>
          <w:kern w:val="0"/>
          <w:sz w:val="30"/>
          <w:szCs w:val="30"/>
        </w:rPr>
        <w:t>0.</w:t>
      </w:r>
      <w:r>
        <w:rPr>
          <w:rFonts w:hint="eastAsia"/>
          <w:b/>
          <w:bCs/>
          <w:kern w:val="0"/>
          <w:sz w:val="30"/>
          <w:szCs w:val="30"/>
        </w:rPr>
        <w:t>3</w:t>
      </w:r>
      <w:r>
        <w:rPr>
          <w:b/>
          <w:bCs/>
          <w:kern w:val="0"/>
          <w:sz w:val="30"/>
          <w:szCs w:val="30"/>
        </w:rPr>
        <w:t>0</w:t>
      </w:r>
    </w:p>
    <w:p w14:paraId="0ACF84F2" w14:textId="77777777" w:rsidR="004111A0" w:rsidRDefault="00DB5172">
      <w:r>
        <w:rPr>
          <w:rFonts w:hint="eastAsia"/>
          <w:b/>
          <w:bCs/>
          <w:kern w:val="0"/>
          <w:sz w:val="30"/>
          <w:szCs w:val="30"/>
        </w:rPr>
        <w:t>P</w:t>
      </w:r>
      <w:r>
        <w:rPr>
          <w:b/>
          <w:bCs/>
          <w:kern w:val="0"/>
          <w:sz w:val="30"/>
          <w:szCs w:val="30"/>
        </w:rPr>
        <w:t xml:space="preserve"> </w:t>
      </w:r>
      <w:r w:rsidR="00961399">
        <w:pict w14:anchorId="5236931A">
          <v:shapetype id="_x0000_t202" coordsize="21600,21600" o:spt="202" path="m,l,21600r21600,l21600,xe">
            <v:stroke joinstyle="miter"/>
            <v:path gradientshapeok="t" o:connecttype="rect"/>
          </v:shapetype>
          <v:shape id="fmFrame2" o:spid="_x0000_s1026" type="#_x0000_t202" style="position:absolute;left:0;text-align:left;margin-left:2.6pt;margin-top:84.85pt;width:409.35pt;height:51.6pt;z-index:251661312;mso-position-horizontal-relative:margin;mso-position-vertical-relative:margin;mso-width-relative:page;mso-height-relative:page" o:gfxdata="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pchwd2QAA&#10;AAoBAAAPAAAAAAAAAAEAIAAAACIAAABkcnMvZG93bnJldi54bWxQSwECFAAUAAAACACHTuJADLUX&#10;SKsBAABYAwAADgAAAAAAAAABACAAAAAoAQAAZHJzL2Uyb0RvYy54bWxQSwUGAAAAAAYABgBZAQAA&#10;RQUAAAAA&#10;" stroked="f">
            <v:textbox inset="0,0,0,0">
              <w:txbxContent>
                <w:p w14:paraId="647B990D" w14:textId="13CD2FC5" w:rsidR="004111A0" w:rsidRDefault="00680C82" w:rsidP="00680C82">
                  <w:pPr>
                    <w:pStyle w:val="aff7"/>
                    <w:ind w:firstLineChars="150" w:firstLine="1084"/>
                    <w:jc w:val="both"/>
                    <w:rPr>
                      <w:rFonts w:hAnsi="黑体"/>
                      <w:b/>
                      <w:sz w:val="32"/>
                      <w:szCs w:val="32"/>
                    </w:rPr>
                  </w:pPr>
                  <w:r w:rsidRPr="00680C82">
                    <w:rPr>
                      <w:rFonts w:hAnsi="黑体" w:hint="eastAsia"/>
                      <w:b/>
                      <w:sz w:val="72"/>
                      <w:szCs w:val="72"/>
                    </w:rPr>
                    <w:t>团</w:t>
                  </w:r>
                  <w:r>
                    <w:rPr>
                      <w:rFonts w:hAnsi="黑体" w:hint="eastAsia"/>
                      <w:b/>
                      <w:sz w:val="72"/>
                      <w:szCs w:val="72"/>
                    </w:rPr>
                    <w:t xml:space="preserve"> </w:t>
                  </w:r>
                  <w:r>
                    <w:rPr>
                      <w:rFonts w:hAnsi="黑体"/>
                      <w:b/>
                      <w:sz w:val="72"/>
                      <w:szCs w:val="72"/>
                    </w:rPr>
                    <w:t xml:space="preserve"> </w:t>
                  </w:r>
                  <w:r w:rsidRPr="00680C82">
                    <w:rPr>
                      <w:rFonts w:hAnsi="黑体" w:hint="eastAsia"/>
                      <w:b/>
                      <w:sz w:val="72"/>
                      <w:szCs w:val="72"/>
                    </w:rPr>
                    <w:t>体</w:t>
                  </w:r>
                  <w:r>
                    <w:rPr>
                      <w:rFonts w:hAnsi="黑体" w:hint="eastAsia"/>
                      <w:b/>
                      <w:sz w:val="72"/>
                      <w:szCs w:val="72"/>
                    </w:rPr>
                    <w:t xml:space="preserve"> </w:t>
                  </w:r>
                  <w:r>
                    <w:rPr>
                      <w:rFonts w:hAnsi="黑体"/>
                      <w:b/>
                      <w:sz w:val="72"/>
                      <w:szCs w:val="72"/>
                    </w:rPr>
                    <w:t xml:space="preserve"> </w:t>
                  </w:r>
                  <w:r w:rsidRPr="00680C82">
                    <w:rPr>
                      <w:rFonts w:hAnsi="黑体" w:hint="eastAsia"/>
                      <w:b/>
                      <w:sz w:val="72"/>
                      <w:szCs w:val="72"/>
                    </w:rPr>
                    <w:t>标</w:t>
                  </w:r>
                  <w:r>
                    <w:rPr>
                      <w:rFonts w:hAnsi="黑体" w:hint="eastAsia"/>
                      <w:b/>
                      <w:sz w:val="72"/>
                      <w:szCs w:val="72"/>
                    </w:rPr>
                    <w:t xml:space="preserve"> </w:t>
                  </w:r>
                  <w:r>
                    <w:rPr>
                      <w:rFonts w:hAnsi="黑体"/>
                      <w:b/>
                      <w:sz w:val="72"/>
                      <w:szCs w:val="72"/>
                    </w:rPr>
                    <w:t xml:space="preserve"> </w:t>
                  </w:r>
                  <w:r w:rsidRPr="00680C82">
                    <w:rPr>
                      <w:rFonts w:hAnsi="黑体" w:hint="eastAsia"/>
                      <w:b/>
                      <w:sz w:val="72"/>
                      <w:szCs w:val="72"/>
                    </w:rPr>
                    <w:t>准</w:t>
                  </w:r>
                  <w:r w:rsidR="00DB5172">
                    <w:rPr>
                      <w:rFonts w:hAnsi="黑体" w:hint="eastAsia"/>
                      <w:b/>
                      <w:sz w:val="32"/>
                      <w:szCs w:val="32"/>
                    </w:rPr>
                    <w:t xml:space="preserve">      </w:t>
                  </w:r>
                  <w:r w:rsidR="00DB5172">
                    <w:rPr>
                      <w:rFonts w:hAnsi="黑体"/>
                      <w:b/>
                      <w:sz w:val="32"/>
                      <w:szCs w:val="32"/>
                    </w:rPr>
                    <w:t xml:space="preserve"> </w:t>
                  </w:r>
                  <w:r w:rsidR="00DB5172">
                    <w:rPr>
                      <w:rFonts w:ascii="宋体" w:eastAsia="宋体" w:hint="eastAsia"/>
                      <w:b/>
                      <w:sz w:val="84"/>
                      <w:szCs w:val="84"/>
                    </w:rPr>
                    <w:t>T</w:t>
                  </w:r>
                </w:p>
              </w:txbxContent>
            </v:textbox>
            <w10:wrap anchorx="margin" anchory="margin"/>
            <w10:anchorlock/>
          </v:shape>
        </w:pict>
      </w:r>
      <w:r>
        <w:rPr>
          <w:rFonts w:hint="eastAsia"/>
          <w:b/>
          <w:bCs/>
          <w:kern w:val="0"/>
          <w:sz w:val="30"/>
          <w:szCs w:val="30"/>
        </w:rPr>
        <w:t>66</w:t>
      </w:r>
    </w:p>
    <w:p w14:paraId="562BE8B1" w14:textId="77777777" w:rsidR="004111A0" w:rsidRDefault="00DB5172">
      <w:r>
        <w:rPr>
          <w:rFonts w:hint="eastAsia"/>
        </w:rPr>
        <w:t xml:space="preserve"> </w:t>
      </w:r>
    </w:p>
    <w:p w14:paraId="6D8AB1A7" w14:textId="77777777" w:rsidR="004111A0" w:rsidRDefault="004111A0"/>
    <w:p w14:paraId="7CCE4E52" w14:textId="77777777" w:rsidR="004111A0" w:rsidRDefault="004111A0"/>
    <w:p w14:paraId="119FAD55" w14:textId="77777777" w:rsidR="004111A0" w:rsidRDefault="004111A0"/>
    <w:p w14:paraId="35C94E00" w14:textId="77777777" w:rsidR="004111A0" w:rsidRDefault="004111A0"/>
    <w:p w14:paraId="06C231B7" w14:textId="77777777" w:rsidR="004111A0" w:rsidRDefault="00961399">
      <w:pPr>
        <w:jc w:val="right"/>
        <w:rPr>
          <w:b/>
          <w:sz w:val="30"/>
          <w:szCs w:val="30"/>
        </w:rPr>
      </w:pPr>
      <w:r>
        <w:rPr>
          <w:b/>
          <w:sz w:val="30"/>
          <w:szCs w:val="30"/>
        </w:rPr>
        <w:pict w14:anchorId="12B63978">
          <v:line id="直线 35" o:spid="_x0000_s1033" style="position:absolute;left:0;text-align:left;z-index:251662336;mso-width-relative:page;mso-height-relative:page" from=".85pt,30.1pt" to="416.05pt,30.1pt" o:gfxdata="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JsLp/SAAAABwEAAA8AAAAAAAAAAQAgAAAAIgAAAGRy&#10;cy9kb3ducmV2LnhtbFBLAQIUABQAAAAIAIdO4kCkljF10gEAAJ0DAAAOAAAAAAAAAAEAIAAAACEB&#10;AABkcnMvZTJvRG9jLnhtbFBLBQYAAAAABgAGAFkBAABlBQAAAAA=&#10;" strokeweight="2.5pt"/>
        </w:pict>
      </w:r>
      <w:r w:rsidR="00DB5172">
        <w:rPr>
          <w:b/>
          <w:bCs/>
          <w:kern w:val="0"/>
          <w:sz w:val="30"/>
          <w:szCs w:val="30"/>
        </w:rPr>
        <w:t>T/JSTJXH  XXX</w:t>
      </w:r>
      <w:r w:rsidR="00DB5172">
        <w:rPr>
          <w:rFonts w:eastAsia="Times New Roman,Bold"/>
          <w:b/>
          <w:bCs/>
          <w:kern w:val="0"/>
          <w:sz w:val="30"/>
          <w:szCs w:val="30"/>
        </w:rPr>
        <w:t>-</w:t>
      </w:r>
      <w:r w:rsidR="00DB5172">
        <w:rPr>
          <w:b/>
          <w:bCs/>
          <w:kern w:val="0"/>
          <w:sz w:val="30"/>
          <w:szCs w:val="30"/>
        </w:rPr>
        <w:t>2021</w:t>
      </w:r>
    </w:p>
    <w:p w14:paraId="62F9F98B" w14:textId="77777777" w:rsidR="004111A0" w:rsidRDefault="004111A0"/>
    <w:p w14:paraId="2AE72EF3" w14:textId="77777777" w:rsidR="004111A0" w:rsidRDefault="004111A0"/>
    <w:p w14:paraId="0200F7DF" w14:textId="77777777" w:rsidR="004111A0" w:rsidRDefault="004111A0">
      <w:bookmarkStart w:id="0" w:name="_GoBack"/>
      <w:bookmarkEnd w:id="0"/>
    </w:p>
    <w:p w14:paraId="7A31E672" w14:textId="77777777" w:rsidR="004111A0" w:rsidRDefault="004111A0"/>
    <w:p w14:paraId="6762ABB5" w14:textId="77777777" w:rsidR="004111A0" w:rsidRDefault="004111A0"/>
    <w:p w14:paraId="4F623F1B" w14:textId="77777777" w:rsidR="004111A0" w:rsidRDefault="004111A0"/>
    <w:p w14:paraId="071BCE6C" w14:textId="77777777" w:rsidR="004111A0" w:rsidRDefault="004111A0"/>
    <w:p w14:paraId="50CAB005" w14:textId="77777777" w:rsidR="004111A0" w:rsidRDefault="00DB5172">
      <w:pPr>
        <w:jc w:val="center"/>
        <w:rPr>
          <w:b/>
          <w:sz w:val="52"/>
          <w:szCs w:val="52"/>
        </w:rPr>
      </w:pPr>
      <w:r>
        <w:rPr>
          <w:b/>
          <w:sz w:val="52"/>
          <w:szCs w:val="52"/>
        </w:rPr>
        <w:t>高速公路标线施工指南</w:t>
      </w:r>
    </w:p>
    <w:p w14:paraId="0ACF7ECB" w14:textId="2BF465F4" w:rsidR="004111A0" w:rsidRPr="00C111E8" w:rsidRDefault="00C111E8" w:rsidP="00C111E8">
      <w:pPr>
        <w:jc w:val="center"/>
        <w:rPr>
          <w:sz w:val="30"/>
          <w:szCs w:val="30"/>
        </w:rPr>
      </w:pPr>
      <w:r w:rsidRPr="00C111E8">
        <w:rPr>
          <w:sz w:val="30"/>
          <w:szCs w:val="30"/>
        </w:rPr>
        <w:t>(</w:t>
      </w:r>
      <w:r w:rsidRPr="00C111E8">
        <w:rPr>
          <w:rFonts w:hint="eastAsia"/>
          <w:sz w:val="30"/>
          <w:szCs w:val="30"/>
        </w:rPr>
        <w:t>征求意见稿</w:t>
      </w:r>
      <w:r w:rsidRPr="00C111E8">
        <w:rPr>
          <w:sz w:val="30"/>
          <w:szCs w:val="30"/>
        </w:rPr>
        <w:t>)</w:t>
      </w:r>
    </w:p>
    <w:p w14:paraId="553FF674" w14:textId="77777777" w:rsidR="004111A0" w:rsidRDefault="004111A0"/>
    <w:p w14:paraId="11DEAFA3" w14:textId="77777777" w:rsidR="004111A0" w:rsidRDefault="00DB5172">
      <w:pPr>
        <w:jc w:val="center"/>
        <w:rPr>
          <w:sz w:val="36"/>
          <w:szCs w:val="36"/>
        </w:rPr>
      </w:pPr>
      <w:r>
        <w:rPr>
          <w:b/>
          <w:sz w:val="36"/>
          <w:szCs w:val="36"/>
        </w:rPr>
        <w:t>Construction Guide for Highway Markings</w:t>
      </w:r>
    </w:p>
    <w:p w14:paraId="2704BE7B" w14:textId="77777777" w:rsidR="004111A0" w:rsidRDefault="004111A0"/>
    <w:p w14:paraId="7C0C4C59" w14:textId="77777777" w:rsidR="004111A0" w:rsidRDefault="004111A0"/>
    <w:p w14:paraId="7ED9E019" w14:textId="77777777" w:rsidR="004111A0" w:rsidRDefault="004111A0"/>
    <w:p w14:paraId="07772356" w14:textId="77777777" w:rsidR="004111A0" w:rsidRDefault="004111A0"/>
    <w:p w14:paraId="00933E49" w14:textId="77777777" w:rsidR="004111A0" w:rsidRDefault="004111A0"/>
    <w:p w14:paraId="2BC93829" w14:textId="77777777" w:rsidR="004111A0" w:rsidRDefault="004111A0"/>
    <w:p w14:paraId="617C34DE" w14:textId="77777777" w:rsidR="004111A0" w:rsidRDefault="004111A0"/>
    <w:p w14:paraId="750501EC" w14:textId="77777777" w:rsidR="004111A0" w:rsidRDefault="004111A0"/>
    <w:p w14:paraId="5C27B803" w14:textId="77777777" w:rsidR="004111A0" w:rsidRDefault="004111A0"/>
    <w:p w14:paraId="7ACB3FE6" w14:textId="77777777" w:rsidR="004111A0" w:rsidRDefault="004111A0"/>
    <w:p w14:paraId="625F6193" w14:textId="77777777" w:rsidR="004111A0" w:rsidRDefault="004111A0"/>
    <w:p w14:paraId="002F2A89" w14:textId="77777777" w:rsidR="004111A0" w:rsidRDefault="004111A0"/>
    <w:p w14:paraId="2C7F6CFD" w14:textId="77777777" w:rsidR="004111A0" w:rsidRDefault="004111A0"/>
    <w:p w14:paraId="2F84E7A0" w14:textId="77777777" w:rsidR="004111A0" w:rsidRDefault="004111A0"/>
    <w:p w14:paraId="18B6B274" w14:textId="77777777" w:rsidR="004111A0" w:rsidRDefault="004111A0"/>
    <w:p w14:paraId="33E8D100" w14:textId="77777777" w:rsidR="004111A0" w:rsidRDefault="00961399">
      <w:r>
        <w:pict w14:anchorId="73C76F15">
          <v:line id="直线 30" o:spid="_x0000_s1032" style="position:absolute;left:0;text-align:left;z-index:251660288;mso-width-relative:page;mso-height-relative:page" from=".85pt,26.65pt" to="411.95pt,26.65pt" o:gfxdata="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&#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luCg1AAAAAcBAAAPAAAAAAAAAAEAIAAAACIAAABk&#10;cnMvZG93bnJldi54bWxQSwECFAAUAAAACACHTuJAL+Srn9EBAACdAwAADgAAAAAAAAABACAAAAAj&#10;AQAAZHJzL2Uyb0RvYy54bWxQSwUGAAAAAAYABgBZAQAAZgUAAAAA&#10;" strokeweight="1pt"/>
        </w:pict>
      </w:r>
      <w:r w:rsidR="00DB5172">
        <w:rPr>
          <w:b/>
          <w:bCs/>
          <w:kern w:val="0"/>
          <w:sz w:val="30"/>
          <w:szCs w:val="30"/>
        </w:rPr>
        <w:t xml:space="preserve">2021-X-XX </w:t>
      </w:r>
      <w:r w:rsidR="00DB5172">
        <w:rPr>
          <w:kern w:val="0"/>
          <w:sz w:val="30"/>
          <w:szCs w:val="30"/>
        </w:rPr>
        <w:t>发布</w:t>
      </w:r>
      <w:r w:rsidR="00DB5172">
        <w:rPr>
          <w:kern w:val="0"/>
          <w:sz w:val="30"/>
          <w:szCs w:val="30"/>
        </w:rPr>
        <w:t xml:space="preserve">                          </w:t>
      </w:r>
      <w:r w:rsidR="00DB5172">
        <w:rPr>
          <w:b/>
          <w:bCs/>
          <w:kern w:val="0"/>
          <w:sz w:val="30"/>
          <w:szCs w:val="30"/>
        </w:rPr>
        <w:t xml:space="preserve">2021-X-XX </w:t>
      </w:r>
      <w:r w:rsidR="00DB5172">
        <w:rPr>
          <w:kern w:val="0"/>
          <w:sz w:val="30"/>
          <w:szCs w:val="30"/>
        </w:rPr>
        <w:t>实施</w:t>
      </w:r>
    </w:p>
    <w:p w14:paraId="05A6C412" w14:textId="77777777" w:rsidR="004111A0" w:rsidRDefault="00DB5172">
      <w:pPr>
        <w:ind w:firstLineChars="450" w:firstLine="1440"/>
        <w:rPr>
          <w:rFonts w:eastAsia="黑体"/>
          <w:sz w:val="32"/>
          <w:szCs w:val="32"/>
        </w:rPr>
      </w:pPr>
      <w:r>
        <w:rPr>
          <w:rFonts w:eastAsia="黑体"/>
          <w:sz w:val="32"/>
          <w:szCs w:val="32"/>
        </w:rPr>
        <w:t xml:space="preserve">     </w:t>
      </w:r>
      <w:r>
        <w:rPr>
          <w:rFonts w:eastAsia="黑体"/>
          <w:sz w:val="32"/>
          <w:szCs w:val="32"/>
        </w:rPr>
        <w:t>江苏省土木建筑学会</w:t>
      </w:r>
      <w:r>
        <w:rPr>
          <w:rFonts w:eastAsia="黑体"/>
          <w:sz w:val="32"/>
          <w:szCs w:val="32"/>
        </w:rPr>
        <w:t xml:space="preserve">    </w:t>
      </w:r>
      <w:r>
        <w:rPr>
          <w:rFonts w:eastAsia="黑体"/>
          <w:sz w:val="32"/>
          <w:szCs w:val="32"/>
        </w:rPr>
        <w:t>发布</w:t>
      </w:r>
    </w:p>
    <w:p w14:paraId="69BC9C8F" w14:textId="77777777" w:rsidR="004111A0" w:rsidRDefault="004111A0">
      <w:pPr>
        <w:pStyle w:val="TOC11"/>
        <w:tabs>
          <w:tab w:val="right" w:leader="dot" w:pos="8296"/>
        </w:tabs>
        <w:jc w:val="center"/>
        <w:rPr>
          <w:b/>
          <w:sz w:val="28"/>
          <w:szCs w:val="28"/>
        </w:rPr>
        <w:sectPr w:rsidR="004111A0">
          <w:pgSz w:w="11906" w:h="16838"/>
          <w:pgMar w:top="1440" w:right="1800" w:bottom="1440" w:left="1800" w:header="851" w:footer="992" w:gutter="0"/>
          <w:pgNumType w:start="1"/>
          <w:cols w:space="720"/>
          <w:docGrid w:type="lines" w:linePitch="312"/>
        </w:sectPr>
      </w:pPr>
    </w:p>
    <w:p w14:paraId="03CF18BB" w14:textId="77777777" w:rsidR="004111A0" w:rsidRDefault="00DB5172">
      <w:pPr>
        <w:pStyle w:val="TOC11"/>
        <w:tabs>
          <w:tab w:val="right" w:leader="dot" w:pos="8296"/>
        </w:tabs>
        <w:jc w:val="center"/>
        <w:rPr>
          <w:b/>
          <w:sz w:val="32"/>
          <w:szCs w:val="32"/>
        </w:rPr>
      </w:pPr>
      <w:r>
        <w:rPr>
          <w:b/>
          <w:sz w:val="32"/>
          <w:szCs w:val="32"/>
        </w:rPr>
        <w:lastRenderedPageBreak/>
        <w:t>前</w:t>
      </w:r>
      <w:r>
        <w:rPr>
          <w:b/>
          <w:sz w:val="32"/>
          <w:szCs w:val="32"/>
        </w:rPr>
        <w:t xml:space="preserve">  </w:t>
      </w:r>
      <w:r>
        <w:rPr>
          <w:b/>
          <w:sz w:val="32"/>
          <w:szCs w:val="32"/>
        </w:rPr>
        <w:t>言</w:t>
      </w:r>
    </w:p>
    <w:p w14:paraId="3AF47E4C" w14:textId="77777777" w:rsidR="004111A0" w:rsidRDefault="004111A0"/>
    <w:p w14:paraId="509E0492" w14:textId="77777777" w:rsidR="004111A0" w:rsidRDefault="00DB5172">
      <w:pPr>
        <w:spacing w:line="360" w:lineRule="auto"/>
        <w:ind w:firstLine="420"/>
      </w:pPr>
      <w:r>
        <w:t>为进一步提</w:t>
      </w:r>
      <w:r>
        <w:rPr>
          <w:rFonts w:hint="eastAsia"/>
        </w:rPr>
        <w:t>升</w:t>
      </w:r>
      <w:r>
        <w:t>高速公路标线施工质量，依据《</w:t>
      </w:r>
      <w:r>
        <w:rPr>
          <w:szCs w:val="21"/>
        </w:rPr>
        <w:t>路面热熔标线施工指导意见（试行）</w:t>
      </w:r>
      <w:r>
        <w:t>》</w:t>
      </w:r>
      <w:r>
        <w:rPr>
          <w:szCs w:val="21"/>
        </w:rPr>
        <w:t xml:space="preserve"> </w:t>
      </w:r>
      <w:r>
        <w:rPr>
          <w:szCs w:val="21"/>
        </w:rPr>
        <w:t>（苏高技</w:t>
      </w:r>
      <w:r>
        <w:rPr>
          <w:szCs w:val="21"/>
        </w:rPr>
        <w:t>[2005]4</w:t>
      </w:r>
      <w:r>
        <w:rPr>
          <w:szCs w:val="21"/>
        </w:rPr>
        <w:t>号）《公路交通安全设施施工技术规范》（</w:t>
      </w:r>
      <w:r>
        <w:rPr>
          <w:szCs w:val="21"/>
        </w:rPr>
        <w:t>JTG/T 3671—2021</w:t>
      </w:r>
      <w:r>
        <w:rPr>
          <w:szCs w:val="21"/>
        </w:rPr>
        <w:t>）《</w:t>
      </w:r>
      <w:r>
        <w:t>公路工程质量检验评定标准</w:t>
      </w:r>
      <w:r>
        <w:t xml:space="preserve"> </w:t>
      </w:r>
      <w:r>
        <w:t>第一册</w:t>
      </w:r>
      <w:r>
        <w:t xml:space="preserve"> </w:t>
      </w:r>
      <w:r>
        <w:t>土建工程</w:t>
      </w:r>
      <w:r>
        <w:rPr>
          <w:szCs w:val="21"/>
        </w:rPr>
        <w:t>》（</w:t>
      </w:r>
      <w:r>
        <w:t>JTG F80/1</w:t>
      </w:r>
      <w:r>
        <w:rPr>
          <w:szCs w:val="21"/>
        </w:rPr>
        <w:t>—2017</w:t>
      </w:r>
      <w:r>
        <w:rPr>
          <w:szCs w:val="21"/>
        </w:rPr>
        <w:t>）等要求，本标准编制组在总结近年来高速公路标线施工经验和相关科研成果的基础上，进行了广泛的调查研究和专题论证，制定本标准。</w:t>
      </w:r>
    </w:p>
    <w:p w14:paraId="59224282" w14:textId="77777777" w:rsidR="004111A0" w:rsidRDefault="00DB5172">
      <w:pPr>
        <w:spacing w:line="360" w:lineRule="auto"/>
      </w:pPr>
      <w:r>
        <w:t xml:space="preserve">    </w:t>
      </w:r>
      <w:r>
        <w:t>本标准共分</w:t>
      </w:r>
      <w:r>
        <w:rPr>
          <w:rFonts w:hint="eastAsia"/>
        </w:rPr>
        <w:t>7</w:t>
      </w:r>
      <w:r>
        <w:t>章，主要包括：</w:t>
      </w:r>
      <w:r>
        <w:t>1.</w:t>
      </w:r>
      <w:r>
        <w:t>总则；</w:t>
      </w:r>
      <w:r>
        <w:t>2.</w:t>
      </w:r>
      <w:r>
        <w:t>术语；</w:t>
      </w:r>
      <w:r>
        <w:t>3.</w:t>
      </w:r>
      <w:r>
        <w:t>施工准备；</w:t>
      </w:r>
      <w:r>
        <w:t>4.</w:t>
      </w:r>
      <w:r>
        <w:t>施工流程；</w:t>
      </w:r>
      <w:r>
        <w:t>5.</w:t>
      </w:r>
      <w:r>
        <w:t>施工工艺；</w:t>
      </w:r>
      <w:r>
        <w:t>6.</w:t>
      </w:r>
      <w:r>
        <w:rPr>
          <w:rFonts w:hint="eastAsia"/>
        </w:rPr>
        <w:t>质量过程控制；</w:t>
      </w:r>
      <w:r>
        <w:rPr>
          <w:rFonts w:hint="eastAsia"/>
        </w:rPr>
        <w:t>7.</w:t>
      </w:r>
      <w:r>
        <w:t>检查验收。</w:t>
      </w:r>
    </w:p>
    <w:p w14:paraId="125E5D88" w14:textId="77777777" w:rsidR="004111A0" w:rsidRDefault="00DB5172">
      <w:pPr>
        <w:spacing w:line="360" w:lineRule="auto"/>
      </w:pPr>
      <w:r>
        <w:t xml:space="preserve">    </w:t>
      </w:r>
      <w:r>
        <w:t>本</w:t>
      </w:r>
      <w:r>
        <w:rPr>
          <w:rFonts w:hint="eastAsia"/>
        </w:rPr>
        <w:t>标准</w:t>
      </w:r>
      <w:r>
        <w:t>由江苏省土木建筑学会负责管理，江苏省交通工程建设局负责解释。各单位在执行过程中如有修改意见或建议，请反馈至江苏省交通工程建设局（地址：南京市秦淮区石鼓路</w:t>
      </w:r>
      <w:r>
        <w:t>69</w:t>
      </w:r>
      <w:r>
        <w:t>号，邮政编码：</w:t>
      </w:r>
      <w:r>
        <w:t>210004</w:t>
      </w:r>
      <w:r>
        <w:t>，联系电话：</w:t>
      </w:r>
      <w:r>
        <w:rPr>
          <w:rFonts w:hint="eastAsia"/>
        </w:rPr>
        <w:t>025-57176132</w:t>
      </w:r>
      <w:r>
        <w:t>）。</w:t>
      </w:r>
    </w:p>
    <w:p w14:paraId="4936D7E3" w14:textId="77777777" w:rsidR="004111A0" w:rsidRDefault="00DB5172">
      <w:pPr>
        <w:spacing w:line="360" w:lineRule="auto"/>
        <w:ind w:firstLine="420"/>
        <w:jc w:val="left"/>
      </w:pPr>
      <w:r>
        <w:rPr>
          <w:spacing w:val="35"/>
          <w:kern w:val="0"/>
          <w:fitText w:val="1890" w:id="-2037095424"/>
        </w:rPr>
        <w:t>本标准主编单</w:t>
      </w:r>
      <w:r>
        <w:rPr>
          <w:kern w:val="0"/>
          <w:fitText w:val="1890" w:id="-2037095424"/>
        </w:rPr>
        <w:t>位</w:t>
      </w:r>
      <w:r>
        <w:t>：江苏省交通工程建设局</w:t>
      </w:r>
    </w:p>
    <w:p w14:paraId="5805031E" w14:textId="77777777" w:rsidR="004111A0" w:rsidRDefault="00DB5172">
      <w:pPr>
        <w:spacing w:line="360" w:lineRule="auto"/>
        <w:ind w:firstLineChars="1200" w:firstLine="2520"/>
        <w:jc w:val="left"/>
      </w:pPr>
      <w:r>
        <w:t>江苏平山交通设施有限公司</w:t>
      </w:r>
    </w:p>
    <w:p w14:paraId="53558611" w14:textId="77777777" w:rsidR="004111A0" w:rsidRDefault="00DB5172">
      <w:pPr>
        <w:spacing w:line="360" w:lineRule="auto"/>
        <w:ind w:firstLineChars="150" w:firstLine="420"/>
        <w:jc w:val="left"/>
      </w:pPr>
      <w:r>
        <w:rPr>
          <w:spacing w:val="35"/>
          <w:kern w:val="0"/>
          <w:fitText w:val="1890" w:id="-2037095423"/>
        </w:rPr>
        <w:t>本标准参编单</w:t>
      </w:r>
      <w:r>
        <w:rPr>
          <w:kern w:val="0"/>
          <w:fitText w:val="1890" w:id="-2037095423"/>
        </w:rPr>
        <w:t>位</w:t>
      </w:r>
      <w:r>
        <w:rPr>
          <w:rFonts w:hint="eastAsia"/>
        </w:rPr>
        <w:t>：</w:t>
      </w:r>
      <w:r>
        <w:t>江苏森淼工程质量检测有限公司</w:t>
      </w:r>
    </w:p>
    <w:p w14:paraId="130510CC" w14:textId="77777777" w:rsidR="004111A0" w:rsidRDefault="00DB5172">
      <w:pPr>
        <w:spacing w:line="360" w:lineRule="auto"/>
        <w:ind w:firstLineChars="1200" w:firstLine="2520"/>
      </w:pPr>
      <w:r>
        <w:t>江苏省质量和标准化研究院</w:t>
      </w:r>
    </w:p>
    <w:p w14:paraId="446214B0" w14:textId="77777777" w:rsidR="004111A0" w:rsidRDefault="00DB5172">
      <w:pPr>
        <w:spacing w:line="360" w:lineRule="auto"/>
        <w:ind w:left="2625" w:hangingChars="1250" w:hanging="2625"/>
      </w:pPr>
      <w:r>
        <w:t xml:space="preserve">    </w:t>
      </w:r>
      <w:r>
        <w:t>本标准主要起草人员：</w:t>
      </w:r>
      <w:r>
        <w:rPr>
          <w:rFonts w:hint="eastAsia"/>
        </w:rPr>
        <w:t>刘世同、陆宇、张孝胜、王建波、郭炳宝、姚振、李会峰、黄蓉、杨光昊</w:t>
      </w:r>
    </w:p>
    <w:p w14:paraId="01C06EB8" w14:textId="77777777" w:rsidR="004111A0" w:rsidRDefault="00DB5172">
      <w:pPr>
        <w:spacing w:line="360" w:lineRule="auto"/>
      </w:pPr>
      <w:r>
        <w:t xml:space="preserve">    </w:t>
      </w:r>
      <w:r>
        <w:t>本标准主要审查人员：</w:t>
      </w:r>
      <w:r>
        <w:t xml:space="preserve"> </w:t>
      </w:r>
    </w:p>
    <w:p w14:paraId="4E6446F5" w14:textId="77777777" w:rsidR="004111A0" w:rsidRDefault="004111A0">
      <w:pPr>
        <w:snapToGrid w:val="0"/>
        <w:spacing w:line="360" w:lineRule="auto"/>
        <w:ind w:firstLineChars="200" w:firstLine="560"/>
        <w:jc w:val="left"/>
        <w:rPr>
          <w:spacing w:val="35"/>
          <w:kern w:val="0"/>
        </w:rPr>
      </w:pPr>
    </w:p>
    <w:p w14:paraId="78031519" w14:textId="77777777" w:rsidR="004111A0" w:rsidRDefault="004111A0">
      <w:pPr>
        <w:spacing w:line="360" w:lineRule="auto"/>
        <w:jc w:val="center"/>
        <w:rPr>
          <w:b/>
          <w:sz w:val="52"/>
          <w:szCs w:val="52"/>
        </w:rPr>
      </w:pPr>
    </w:p>
    <w:p w14:paraId="294D46BC" w14:textId="77777777" w:rsidR="004111A0" w:rsidRDefault="004111A0">
      <w:pPr>
        <w:spacing w:line="360" w:lineRule="auto"/>
        <w:jc w:val="center"/>
        <w:rPr>
          <w:b/>
          <w:sz w:val="52"/>
          <w:szCs w:val="52"/>
        </w:rPr>
      </w:pPr>
    </w:p>
    <w:p w14:paraId="149F6E72" w14:textId="77777777" w:rsidR="004111A0" w:rsidRDefault="004111A0">
      <w:pPr>
        <w:spacing w:line="360" w:lineRule="auto"/>
        <w:jc w:val="center"/>
        <w:rPr>
          <w:b/>
          <w:sz w:val="52"/>
          <w:szCs w:val="52"/>
        </w:rPr>
      </w:pPr>
    </w:p>
    <w:p w14:paraId="435CBE37" w14:textId="77777777" w:rsidR="004111A0" w:rsidRDefault="004111A0">
      <w:pPr>
        <w:widowControl/>
        <w:jc w:val="left"/>
        <w:rPr>
          <w:b/>
          <w:sz w:val="52"/>
          <w:szCs w:val="52"/>
        </w:rPr>
      </w:pPr>
    </w:p>
    <w:p w14:paraId="57FA23AA" w14:textId="77777777" w:rsidR="004111A0" w:rsidRDefault="004111A0">
      <w:pPr>
        <w:spacing w:line="360" w:lineRule="auto"/>
        <w:jc w:val="center"/>
        <w:rPr>
          <w:b/>
          <w:sz w:val="52"/>
          <w:szCs w:val="52"/>
        </w:rPr>
      </w:pPr>
    </w:p>
    <w:p w14:paraId="323708E0" w14:textId="77777777" w:rsidR="004111A0" w:rsidRDefault="004111A0">
      <w:pPr>
        <w:spacing w:line="360" w:lineRule="auto"/>
        <w:jc w:val="center"/>
        <w:rPr>
          <w:b/>
          <w:sz w:val="52"/>
          <w:szCs w:val="52"/>
        </w:rPr>
        <w:sectPr w:rsidR="004111A0">
          <w:footerReference w:type="default" r:id="rId8"/>
          <w:pgSz w:w="11906" w:h="16838"/>
          <w:pgMar w:top="1440" w:right="1800" w:bottom="1440" w:left="1800" w:header="851" w:footer="992" w:gutter="0"/>
          <w:pgNumType w:start="1"/>
          <w:cols w:space="720"/>
          <w:docGrid w:type="lines" w:linePitch="312"/>
        </w:sectPr>
      </w:pPr>
    </w:p>
    <w:p w14:paraId="045C443B" w14:textId="77777777" w:rsidR="004111A0" w:rsidRDefault="00DB5172">
      <w:pPr>
        <w:pStyle w:val="TOC11"/>
        <w:tabs>
          <w:tab w:val="right" w:leader="dot" w:pos="8296"/>
        </w:tabs>
        <w:jc w:val="center"/>
        <w:rPr>
          <w:b/>
          <w:sz w:val="28"/>
          <w:szCs w:val="28"/>
        </w:rPr>
      </w:pPr>
      <w:r>
        <w:rPr>
          <w:b/>
          <w:sz w:val="28"/>
          <w:szCs w:val="28"/>
        </w:rPr>
        <w:lastRenderedPageBreak/>
        <w:t>目</w:t>
      </w:r>
      <w:r>
        <w:rPr>
          <w:b/>
          <w:sz w:val="28"/>
          <w:szCs w:val="28"/>
        </w:rPr>
        <w:t xml:space="preserve">  </w:t>
      </w:r>
      <w:r>
        <w:rPr>
          <w:b/>
          <w:sz w:val="28"/>
          <w:szCs w:val="28"/>
        </w:rPr>
        <w:t>次</w:t>
      </w:r>
    </w:p>
    <w:p w14:paraId="62B25084" w14:textId="77777777" w:rsidR="004111A0" w:rsidRDefault="00DB5172">
      <w:pPr>
        <w:pStyle w:val="TOC1"/>
        <w:tabs>
          <w:tab w:val="right" w:leader="dot" w:pos="8306"/>
        </w:tabs>
      </w:pPr>
      <w:r>
        <w:rPr>
          <w:b/>
          <w:szCs w:val="21"/>
        </w:rPr>
        <w:fldChar w:fldCharType="begin"/>
      </w:r>
      <w:r>
        <w:rPr>
          <w:b/>
          <w:szCs w:val="21"/>
        </w:rPr>
        <w:instrText xml:space="preserve"> TOC \o "1-3" \h \z \u </w:instrText>
      </w:r>
      <w:r>
        <w:rPr>
          <w:b/>
          <w:szCs w:val="21"/>
        </w:rPr>
        <w:fldChar w:fldCharType="separate"/>
      </w:r>
      <w:hyperlink w:anchor="_Toc27775" w:history="1">
        <w:r>
          <w:t xml:space="preserve">1 </w:t>
        </w:r>
        <w:r>
          <w:t>总则</w:t>
        </w:r>
        <w:r>
          <w:tab/>
        </w:r>
        <w:r>
          <w:fldChar w:fldCharType="begin"/>
        </w:r>
        <w:r>
          <w:instrText xml:space="preserve"> PAGEREF _Toc27775 \h </w:instrText>
        </w:r>
        <w:r>
          <w:fldChar w:fldCharType="separate"/>
        </w:r>
        <w:r>
          <w:t>1</w:t>
        </w:r>
        <w:r>
          <w:fldChar w:fldCharType="end"/>
        </w:r>
      </w:hyperlink>
    </w:p>
    <w:p w14:paraId="6DC7C3EC" w14:textId="77777777" w:rsidR="004111A0" w:rsidRDefault="00961399">
      <w:pPr>
        <w:pStyle w:val="TOC1"/>
        <w:tabs>
          <w:tab w:val="right" w:leader="dot" w:pos="8306"/>
        </w:tabs>
      </w:pPr>
      <w:hyperlink w:anchor="_Toc13754" w:history="1">
        <w:r w:rsidR="00DB5172">
          <w:rPr>
            <w:szCs w:val="32"/>
          </w:rPr>
          <w:t xml:space="preserve">2 </w:t>
        </w:r>
        <w:r w:rsidR="00DB5172">
          <w:rPr>
            <w:szCs w:val="32"/>
          </w:rPr>
          <w:t>术语</w:t>
        </w:r>
        <w:r w:rsidR="00DB5172">
          <w:tab/>
        </w:r>
        <w:r w:rsidR="00DB5172">
          <w:fldChar w:fldCharType="begin"/>
        </w:r>
        <w:r w:rsidR="00DB5172">
          <w:instrText xml:space="preserve"> PAGEREF _Toc13754 \h </w:instrText>
        </w:r>
        <w:r w:rsidR="00DB5172">
          <w:fldChar w:fldCharType="separate"/>
        </w:r>
        <w:r w:rsidR="00DB5172">
          <w:t>2</w:t>
        </w:r>
        <w:r w:rsidR="00DB5172">
          <w:fldChar w:fldCharType="end"/>
        </w:r>
      </w:hyperlink>
    </w:p>
    <w:p w14:paraId="23B42B20" w14:textId="77777777" w:rsidR="004111A0" w:rsidRDefault="00961399">
      <w:pPr>
        <w:pStyle w:val="TOC1"/>
        <w:tabs>
          <w:tab w:val="right" w:leader="dot" w:pos="8306"/>
        </w:tabs>
      </w:pPr>
      <w:hyperlink w:anchor="_Toc24887" w:history="1">
        <w:r w:rsidR="00DB5172">
          <w:rPr>
            <w:szCs w:val="32"/>
          </w:rPr>
          <w:t xml:space="preserve">3 </w:t>
        </w:r>
        <w:r w:rsidR="00DB5172">
          <w:rPr>
            <w:szCs w:val="32"/>
          </w:rPr>
          <w:t>施工准备</w:t>
        </w:r>
        <w:r w:rsidR="00DB5172">
          <w:tab/>
        </w:r>
        <w:r w:rsidR="00DB5172">
          <w:fldChar w:fldCharType="begin"/>
        </w:r>
        <w:r w:rsidR="00DB5172">
          <w:instrText xml:space="preserve"> PAGEREF _Toc24887 \h </w:instrText>
        </w:r>
        <w:r w:rsidR="00DB5172">
          <w:fldChar w:fldCharType="separate"/>
        </w:r>
        <w:r w:rsidR="00DB5172">
          <w:t>3</w:t>
        </w:r>
        <w:r w:rsidR="00DB5172">
          <w:fldChar w:fldCharType="end"/>
        </w:r>
      </w:hyperlink>
    </w:p>
    <w:p w14:paraId="51E71DCD" w14:textId="77777777" w:rsidR="004111A0" w:rsidRDefault="00961399">
      <w:pPr>
        <w:pStyle w:val="TOC2"/>
        <w:tabs>
          <w:tab w:val="right" w:leader="dot" w:pos="8306"/>
        </w:tabs>
      </w:pPr>
      <w:hyperlink w:anchor="_Toc24417" w:history="1">
        <w:r w:rsidR="00DB5172">
          <w:rPr>
            <w:szCs w:val="21"/>
          </w:rPr>
          <w:t xml:space="preserve">3.1 </w:t>
        </w:r>
        <w:r w:rsidR="00DB5172">
          <w:rPr>
            <w:szCs w:val="21"/>
          </w:rPr>
          <w:t>人员准备</w:t>
        </w:r>
        <w:r w:rsidR="00DB5172">
          <w:tab/>
        </w:r>
        <w:r w:rsidR="00DB5172">
          <w:fldChar w:fldCharType="begin"/>
        </w:r>
        <w:r w:rsidR="00DB5172">
          <w:instrText xml:space="preserve"> PAGEREF _Toc24417 \h </w:instrText>
        </w:r>
        <w:r w:rsidR="00DB5172">
          <w:fldChar w:fldCharType="separate"/>
        </w:r>
        <w:r w:rsidR="00DB5172">
          <w:t>3</w:t>
        </w:r>
        <w:r w:rsidR="00DB5172">
          <w:fldChar w:fldCharType="end"/>
        </w:r>
      </w:hyperlink>
    </w:p>
    <w:p w14:paraId="2A6F1DA3" w14:textId="77777777" w:rsidR="004111A0" w:rsidRDefault="00961399">
      <w:pPr>
        <w:pStyle w:val="TOC2"/>
        <w:tabs>
          <w:tab w:val="right" w:leader="dot" w:pos="8306"/>
        </w:tabs>
      </w:pPr>
      <w:hyperlink w:anchor="_Toc24691" w:history="1">
        <w:r w:rsidR="00DB5172">
          <w:rPr>
            <w:szCs w:val="21"/>
          </w:rPr>
          <w:t xml:space="preserve">3.2 </w:t>
        </w:r>
        <w:r w:rsidR="00DB5172">
          <w:rPr>
            <w:szCs w:val="21"/>
          </w:rPr>
          <w:t>技术准备</w:t>
        </w:r>
        <w:r w:rsidR="00DB5172">
          <w:tab/>
        </w:r>
        <w:r w:rsidR="00DB5172">
          <w:fldChar w:fldCharType="begin"/>
        </w:r>
        <w:r w:rsidR="00DB5172">
          <w:instrText xml:space="preserve"> PAGEREF _Toc24691 \h </w:instrText>
        </w:r>
        <w:r w:rsidR="00DB5172">
          <w:fldChar w:fldCharType="separate"/>
        </w:r>
        <w:r w:rsidR="00DB5172">
          <w:t>3</w:t>
        </w:r>
        <w:r w:rsidR="00DB5172">
          <w:fldChar w:fldCharType="end"/>
        </w:r>
      </w:hyperlink>
    </w:p>
    <w:p w14:paraId="03D0B9BB" w14:textId="77777777" w:rsidR="004111A0" w:rsidRDefault="00961399">
      <w:pPr>
        <w:pStyle w:val="TOC1"/>
        <w:tabs>
          <w:tab w:val="right" w:leader="dot" w:pos="8306"/>
        </w:tabs>
        <w:ind w:firstLineChars="200" w:firstLine="420"/>
      </w:pPr>
      <w:hyperlink w:anchor="_Toc12866" w:history="1">
        <w:r w:rsidR="00DB5172">
          <w:rPr>
            <w:szCs w:val="21"/>
          </w:rPr>
          <w:t xml:space="preserve">3.3 </w:t>
        </w:r>
        <w:r w:rsidR="00DB5172">
          <w:rPr>
            <w:szCs w:val="21"/>
          </w:rPr>
          <w:t>设备准备</w:t>
        </w:r>
        <w:r w:rsidR="00DB5172">
          <w:tab/>
        </w:r>
        <w:r w:rsidR="00DB5172">
          <w:fldChar w:fldCharType="begin"/>
        </w:r>
        <w:r w:rsidR="00DB5172">
          <w:instrText xml:space="preserve"> PAGEREF _Toc12866 \h </w:instrText>
        </w:r>
        <w:r w:rsidR="00DB5172">
          <w:fldChar w:fldCharType="separate"/>
        </w:r>
        <w:r w:rsidR="00DB5172">
          <w:t>3</w:t>
        </w:r>
        <w:r w:rsidR="00DB5172">
          <w:fldChar w:fldCharType="end"/>
        </w:r>
      </w:hyperlink>
    </w:p>
    <w:p w14:paraId="7971E14B" w14:textId="77777777" w:rsidR="004111A0" w:rsidRDefault="00961399">
      <w:pPr>
        <w:pStyle w:val="TOC2"/>
        <w:tabs>
          <w:tab w:val="right" w:leader="dot" w:pos="8306"/>
        </w:tabs>
      </w:pPr>
      <w:hyperlink w:anchor="_Toc9908" w:history="1">
        <w:r w:rsidR="00DB5172">
          <w:rPr>
            <w:rFonts w:hint="eastAsia"/>
            <w:szCs w:val="21"/>
          </w:rPr>
          <w:t xml:space="preserve">3.4 </w:t>
        </w:r>
        <w:r w:rsidR="00DB5172">
          <w:rPr>
            <w:szCs w:val="21"/>
          </w:rPr>
          <w:t>材料准备</w:t>
        </w:r>
        <w:r w:rsidR="00DB5172">
          <w:tab/>
        </w:r>
        <w:r w:rsidR="00DB5172">
          <w:fldChar w:fldCharType="begin"/>
        </w:r>
        <w:r w:rsidR="00DB5172">
          <w:instrText xml:space="preserve"> PAGEREF _Toc9908 \h </w:instrText>
        </w:r>
        <w:r w:rsidR="00DB5172">
          <w:fldChar w:fldCharType="separate"/>
        </w:r>
        <w:r w:rsidR="00DB5172">
          <w:t>4</w:t>
        </w:r>
        <w:r w:rsidR="00DB5172">
          <w:fldChar w:fldCharType="end"/>
        </w:r>
      </w:hyperlink>
    </w:p>
    <w:p w14:paraId="20DCFA73" w14:textId="77777777" w:rsidR="004111A0" w:rsidRDefault="00961399">
      <w:pPr>
        <w:pStyle w:val="TOC1"/>
        <w:tabs>
          <w:tab w:val="right" w:leader="dot" w:pos="8306"/>
        </w:tabs>
      </w:pPr>
      <w:hyperlink w:anchor="_Toc4334" w:history="1">
        <w:r w:rsidR="00DB5172">
          <w:rPr>
            <w:szCs w:val="32"/>
          </w:rPr>
          <w:t xml:space="preserve">4 </w:t>
        </w:r>
        <w:r w:rsidR="00DB5172">
          <w:rPr>
            <w:szCs w:val="32"/>
          </w:rPr>
          <w:t>施工流程</w:t>
        </w:r>
        <w:r w:rsidR="00DB5172">
          <w:tab/>
        </w:r>
        <w:r w:rsidR="00DB5172">
          <w:fldChar w:fldCharType="begin"/>
        </w:r>
        <w:r w:rsidR="00DB5172">
          <w:instrText xml:space="preserve"> PAGEREF _Toc4334 \h </w:instrText>
        </w:r>
        <w:r w:rsidR="00DB5172">
          <w:fldChar w:fldCharType="separate"/>
        </w:r>
        <w:r w:rsidR="00DB5172">
          <w:t>5</w:t>
        </w:r>
        <w:r w:rsidR="00DB5172">
          <w:fldChar w:fldCharType="end"/>
        </w:r>
      </w:hyperlink>
    </w:p>
    <w:p w14:paraId="5880DF86" w14:textId="77777777" w:rsidR="004111A0" w:rsidRDefault="00961399">
      <w:pPr>
        <w:pStyle w:val="TOC1"/>
        <w:tabs>
          <w:tab w:val="right" w:leader="dot" w:pos="8306"/>
        </w:tabs>
      </w:pPr>
      <w:hyperlink w:anchor="_Toc11261" w:history="1">
        <w:r w:rsidR="00DB5172">
          <w:rPr>
            <w:szCs w:val="32"/>
          </w:rPr>
          <w:t xml:space="preserve">5 </w:t>
        </w:r>
        <w:r w:rsidR="00DB5172">
          <w:rPr>
            <w:szCs w:val="32"/>
          </w:rPr>
          <w:t>施工工艺</w:t>
        </w:r>
        <w:r w:rsidR="00DB5172">
          <w:tab/>
        </w:r>
        <w:r w:rsidR="00DB5172">
          <w:fldChar w:fldCharType="begin"/>
        </w:r>
        <w:r w:rsidR="00DB5172">
          <w:instrText xml:space="preserve"> PAGEREF _Toc11261 \h </w:instrText>
        </w:r>
        <w:r w:rsidR="00DB5172">
          <w:fldChar w:fldCharType="separate"/>
        </w:r>
        <w:r w:rsidR="00DB5172">
          <w:t>6</w:t>
        </w:r>
        <w:r w:rsidR="00DB5172">
          <w:fldChar w:fldCharType="end"/>
        </w:r>
      </w:hyperlink>
    </w:p>
    <w:p w14:paraId="630BF809" w14:textId="77777777" w:rsidR="004111A0" w:rsidRDefault="00961399">
      <w:pPr>
        <w:pStyle w:val="TOC2"/>
        <w:tabs>
          <w:tab w:val="right" w:leader="dot" w:pos="8306"/>
        </w:tabs>
      </w:pPr>
      <w:hyperlink w:anchor="_Toc31819" w:history="1">
        <w:r w:rsidR="00DB5172">
          <w:rPr>
            <w:szCs w:val="21"/>
          </w:rPr>
          <w:t xml:space="preserve">5.1 </w:t>
        </w:r>
        <w:r w:rsidR="00DB5172">
          <w:rPr>
            <w:szCs w:val="21"/>
          </w:rPr>
          <w:t>一般规定</w:t>
        </w:r>
        <w:r w:rsidR="00DB5172">
          <w:tab/>
        </w:r>
        <w:r w:rsidR="00DB5172">
          <w:fldChar w:fldCharType="begin"/>
        </w:r>
        <w:r w:rsidR="00DB5172">
          <w:instrText xml:space="preserve"> PAGEREF _Toc31819 \h </w:instrText>
        </w:r>
        <w:r w:rsidR="00DB5172">
          <w:fldChar w:fldCharType="separate"/>
        </w:r>
        <w:r w:rsidR="00DB5172">
          <w:t>6</w:t>
        </w:r>
        <w:r w:rsidR="00DB5172">
          <w:fldChar w:fldCharType="end"/>
        </w:r>
      </w:hyperlink>
    </w:p>
    <w:p w14:paraId="5D3761BC" w14:textId="77777777" w:rsidR="004111A0" w:rsidRDefault="00961399">
      <w:pPr>
        <w:pStyle w:val="TOC2"/>
        <w:tabs>
          <w:tab w:val="right" w:leader="dot" w:pos="8306"/>
        </w:tabs>
      </w:pPr>
      <w:hyperlink w:anchor="_Toc23260" w:history="1">
        <w:r w:rsidR="00DB5172">
          <w:rPr>
            <w:szCs w:val="21"/>
          </w:rPr>
          <w:t xml:space="preserve">5.2 </w:t>
        </w:r>
        <w:r w:rsidR="00DB5172">
          <w:rPr>
            <w:szCs w:val="21"/>
          </w:rPr>
          <w:t>封闭交通</w:t>
        </w:r>
        <w:r w:rsidR="00DB5172">
          <w:tab/>
        </w:r>
        <w:r w:rsidR="00DB5172">
          <w:fldChar w:fldCharType="begin"/>
        </w:r>
        <w:r w:rsidR="00DB5172">
          <w:instrText xml:space="preserve"> PAGEREF _Toc23260 \h </w:instrText>
        </w:r>
        <w:r w:rsidR="00DB5172">
          <w:fldChar w:fldCharType="separate"/>
        </w:r>
        <w:r w:rsidR="00DB5172">
          <w:t>6</w:t>
        </w:r>
        <w:r w:rsidR="00DB5172">
          <w:fldChar w:fldCharType="end"/>
        </w:r>
      </w:hyperlink>
    </w:p>
    <w:p w14:paraId="30AD5BCA" w14:textId="77777777" w:rsidR="004111A0" w:rsidRDefault="00961399">
      <w:pPr>
        <w:pStyle w:val="TOC2"/>
        <w:tabs>
          <w:tab w:val="right" w:leader="dot" w:pos="8306"/>
        </w:tabs>
      </w:pPr>
      <w:hyperlink w:anchor="_Toc29928" w:history="1">
        <w:r w:rsidR="00DB5172">
          <w:rPr>
            <w:szCs w:val="21"/>
          </w:rPr>
          <w:t>5.3</w:t>
        </w:r>
        <w:r w:rsidR="00DB5172">
          <w:rPr>
            <w:szCs w:val="21"/>
          </w:rPr>
          <w:t>路面清扫</w:t>
        </w:r>
        <w:r w:rsidR="00DB5172">
          <w:tab/>
        </w:r>
        <w:r w:rsidR="00DB5172">
          <w:fldChar w:fldCharType="begin"/>
        </w:r>
        <w:r w:rsidR="00DB5172">
          <w:instrText xml:space="preserve"> PAGEREF _Toc29928 \h </w:instrText>
        </w:r>
        <w:r w:rsidR="00DB5172">
          <w:fldChar w:fldCharType="separate"/>
        </w:r>
        <w:r w:rsidR="00DB5172">
          <w:t>6</w:t>
        </w:r>
        <w:r w:rsidR="00DB5172">
          <w:fldChar w:fldCharType="end"/>
        </w:r>
      </w:hyperlink>
    </w:p>
    <w:p w14:paraId="05A71CD8" w14:textId="77777777" w:rsidR="004111A0" w:rsidRDefault="00961399">
      <w:pPr>
        <w:pStyle w:val="TOC2"/>
        <w:tabs>
          <w:tab w:val="right" w:leader="dot" w:pos="8306"/>
        </w:tabs>
      </w:pPr>
      <w:hyperlink w:anchor="_Toc22778" w:history="1">
        <w:r w:rsidR="00DB5172">
          <w:rPr>
            <w:szCs w:val="21"/>
          </w:rPr>
          <w:t xml:space="preserve">5.4 </w:t>
        </w:r>
        <w:r w:rsidR="00DB5172">
          <w:rPr>
            <w:szCs w:val="21"/>
          </w:rPr>
          <w:t>标线放样</w:t>
        </w:r>
        <w:r w:rsidR="00DB5172">
          <w:tab/>
        </w:r>
        <w:r w:rsidR="00DB5172">
          <w:fldChar w:fldCharType="begin"/>
        </w:r>
        <w:r w:rsidR="00DB5172">
          <w:instrText xml:space="preserve"> PAGEREF _Toc22778 \h </w:instrText>
        </w:r>
        <w:r w:rsidR="00DB5172">
          <w:fldChar w:fldCharType="separate"/>
        </w:r>
        <w:r w:rsidR="00DB5172">
          <w:t>6</w:t>
        </w:r>
        <w:r w:rsidR="00DB5172">
          <w:fldChar w:fldCharType="end"/>
        </w:r>
      </w:hyperlink>
    </w:p>
    <w:p w14:paraId="770A3061" w14:textId="77777777" w:rsidR="004111A0" w:rsidRDefault="00961399">
      <w:pPr>
        <w:pStyle w:val="TOC2"/>
        <w:tabs>
          <w:tab w:val="right" w:leader="dot" w:pos="8306"/>
        </w:tabs>
      </w:pPr>
      <w:hyperlink w:anchor="_Toc23507" w:history="1">
        <w:r w:rsidR="00DB5172">
          <w:rPr>
            <w:szCs w:val="21"/>
          </w:rPr>
          <w:t xml:space="preserve">5.5 </w:t>
        </w:r>
        <w:r w:rsidR="00DB5172">
          <w:rPr>
            <w:szCs w:val="21"/>
          </w:rPr>
          <w:t>下涂剂喷涂</w:t>
        </w:r>
        <w:r w:rsidR="00DB5172">
          <w:tab/>
        </w:r>
        <w:r w:rsidR="00DB5172">
          <w:fldChar w:fldCharType="begin"/>
        </w:r>
        <w:r w:rsidR="00DB5172">
          <w:instrText xml:space="preserve"> PAGEREF _Toc23507 \h </w:instrText>
        </w:r>
        <w:r w:rsidR="00DB5172">
          <w:fldChar w:fldCharType="separate"/>
        </w:r>
        <w:r w:rsidR="00DB5172">
          <w:t>7</w:t>
        </w:r>
        <w:r w:rsidR="00DB5172">
          <w:fldChar w:fldCharType="end"/>
        </w:r>
      </w:hyperlink>
    </w:p>
    <w:p w14:paraId="5CEEF5FE" w14:textId="77777777" w:rsidR="004111A0" w:rsidRDefault="00961399">
      <w:pPr>
        <w:pStyle w:val="TOC2"/>
        <w:tabs>
          <w:tab w:val="right" w:leader="dot" w:pos="8306"/>
        </w:tabs>
      </w:pPr>
      <w:hyperlink w:anchor="_Toc13580" w:history="1">
        <w:r w:rsidR="00DB5172">
          <w:rPr>
            <w:szCs w:val="21"/>
          </w:rPr>
          <w:t xml:space="preserve">5.6 </w:t>
        </w:r>
        <w:r w:rsidR="00DB5172">
          <w:rPr>
            <w:szCs w:val="21"/>
          </w:rPr>
          <w:t>试划</w:t>
        </w:r>
        <w:r w:rsidR="00DB5172">
          <w:tab/>
        </w:r>
        <w:r w:rsidR="00DB5172">
          <w:fldChar w:fldCharType="begin"/>
        </w:r>
        <w:r w:rsidR="00DB5172">
          <w:instrText xml:space="preserve"> PAGEREF _Toc13580 \h </w:instrText>
        </w:r>
        <w:r w:rsidR="00DB5172">
          <w:fldChar w:fldCharType="separate"/>
        </w:r>
        <w:r w:rsidR="00DB5172">
          <w:t>7</w:t>
        </w:r>
        <w:r w:rsidR="00DB5172">
          <w:fldChar w:fldCharType="end"/>
        </w:r>
      </w:hyperlink>
    </w:p>
    <w:p w14:paraId="565FFBBF" w14:textId="77777777" w:rsidR="004111A0" w:rsidRDefault="00961399">
      <w:pPr>
        <w:pStyle w:val="TOC2"/>
        <w:tabs>
          <w:tab w:val="right" w:leader="dot" w:pos="8306"/>
        </w:tabs>
      </w:pPr>
      <w:hyperlink w:anchor="_Toc30535" w:history="1">
        <w:r w:rsidR="00DB5172">
          <w:rPr>
            <w:szCs w:val="21"/>
          </w:rPr>
          <w:t xml:space="preserve">5.7 </w:t>
        </w:r>
        <w:r w:rsidR="00DB5172">
          <w:rPr>
            <w:szCs w:val="21"/>
          </w:rPr>
          <w:t>涂料制备</w:t>
        </w:r>
        <w:r w:rsidR="00DB5172">
          <w:tab/>
        </w:r>
        <w:r w:rsidR="00DB5172">
          <w:fldChar w:fldCharType="begin"/>
        </w:r>
        <w:r w:rsidR="00DB5172">
          <w:instrText xml:space="preserve"> PAGEREF _Toc30535 \h </w:instrText>
        </w:r>
        <w:r w:rsidR="00DB5172">
          <w:fldChar w:fldCharType="separate"/>
        </w:r>
        <w:r w:rsidR="00DB5172">
          <w:t>7</w:t>
        </w:r>
        <w:r w:rsidR="00DB5172">
          <w:fldChar w:fldCharType="end"/>
        </w:r>
      </w:hyperlink>
    </w:p>
    <w:p w14:paraId="3B49AC7F" w14:textId="77777777" w:rsidR="004111A0" w:rsidRDefault="00961399">
      <w:pPr>
        <w:pStyle w:val="TOC2"/>
        <w:tabs>
          <w:tab w:val="right" w:leader="dot" w:pos="8306"/>
        </w:tabs>
      </w:pPr>
      <w:hyperlink w:anchor="_Toc11601" w:history="1">
        <w:r w:rsidR="00DB5172">
          <w:rPr>
            <w:szCs w:val="21"/>
          </w:rPr>
          <w:t xml:space="preserve">5.8 </w:t>
        </w:r>
        <w:r w:rsidR="00DB5172">
          <w:rPr>
            <w:szCs w:val="21"/>
          </w:rPr>
          <w:t>划线</w:t>
        </w:r>
        <w:r w:rsidR="00DB5172">
          <w:tab/>
        </w:r>
        <w:r w:rsidR="00DB5172">
          <w:fldChar w:fldCharType="begin"/>
        </w:r>
        <w:r w:rsidR="00DB5172">
          <w:instrText xml:space="preserve"> PAGEREF _Toc11601 \h </w:instrText>
        </w:r>
        <w:r w:rsidR="00DB5172">
          <w:fldChar w:fldCharType="separate"/>
        </w:r>
        <w:r w:rsidR="00DB5172">
          <w:t>8</w:t>
        </w:r>
        <w:r w:rsidR="00DB5172">
          <w:fldChar w:fldCharType="end"/>
        </w:r>
      </w:hyperlink>
    </w:p>
    <w:p w14:paraId="146B6360" w14:textId="77777777" w:rsidR="004111A0" w:rsidRDefault="00961399">
      <w:pPr>
        <w:pStyle w:val="TOC2"/>
        <w:tabs>
          <w:tab w:val="right" w:leader="dot" w:pos="8306"/>
        </w:tabs>
      </w:pPr>
      <w:hyperlink w:anchor="_Toc8626" w:history="1">
        <w:r w:rsidR="00DB5172">
          <w:rPr>
            <w:szCs w:val="21"/>
          </w:rPr>
          <w:t xml:space="preserve">5.9 </w:t>
        </w:r>
        <w:r w:rsidR="00DB5172">
          <w:rPr>
            <w:szCs w:val="21"/>
          </w:rPr>
          <w:t>检查整修</w:t>
        </w:r>
        <w:r w:rsidR="00DB5172">
          <w:tab/>
        </w:r>
        <w:r w:rsidR="00DB5172">
          <w:fldChar w:fldCharType="begin"/>
        </w:r>
        <w:r w:rsidR="00DB5172">
          <w:instrText xml:space="preserve"> PAGEREF _Toc8626 \h </w:instrText>
        </w:r>
        <w:r w:rsidR="00DB5172">
          <w:fldChar w:fldCharType="separate"/>
        </w:r>
        <w:r w:rsidR="00DB5172">
          <w:t>9</w:t>
        </w:r>
        <w:r w:rsidR="00DB5172">
          <w:fldChar w:fldCharType="end"/>
        </w:r>
      </w:hyperlink>
    </w:p>
    <w:p w14:paraId="76D0082D" w14:textId="77777777" w:rsidR="004111A0" w:rsidRDefault="00961399">
      <w:pPr>
        <w:pStyle w:val="TOC2"/>
        <w:tabs>
          <w:tab w:val="right" w:leader="dot" w:pos="8306"/>
        </w:tabs>
      </w:pPr>
      <w:hyperlink w:anchor="_Toc6918" w:history="1">
        <w:r w:rsidR="00DB5172">
          <w:rPr>
            <w:szCs w:val="21"/>
          </w:rPr>
          <w:t xml:space="preserve">5.10 </w:t>
        </w:r>
        <w:r w:rsidR="00DB5172">
          <w:rPr>
            <w:szCs w:val="21"/>
          </w:rPr>
          <w:t>开放交通</w:t>
        </w:r>
        <w:r w:rsidR="00DB5172">
          <w:tab/>
        </w:r>
        <w:r w:rsidR="00DB5172">
          <w:fldChar w:fldCharType="begin"/>
        </w:r>
        <w:r w:rsidR="00DB5172">
          <w:instrText xml:space="preserve"> PAGEREF _Toc6918 \h </w:instrText>
        </w:r>
        <w:r w:rsidR="00DB5172">
          <w:fldChar w:fldCharType="separate"/>
        </w:r>
        <w:r w:rsidR="00DB5172">
          <w:t>9</w:t>
        </w:r>
        <w:r w:rsidR="00DB5172">
          <w:fldChar w:fldCharType="end"/>
        </w:r>
      </w:hyperlink>
    </w:p>
    <w:p w14:paraId="25D6B04B" w14:textId="77777777" w:rsidR="004111A0" w:rsidRDefault="00961399">
      <w:pPr>
        <w:pStyle w:val="TOC1"/>
        <w:tabs>
          <w:tab w:val="right" w:leader="dot" w:pos="8306"/>
        </w:tabs>
      </w:pPr>
      <w:hyperlink w:anchor="_Toc7636" w:history="1">
        <w:r w:rsidR="00DB5172">
          <w:rPr>
            <w:szCs w:val="32"/>
          </w:rPr>
          <w:t xml:space="preserve">6 </w:t>
        </w:r>
        <w:r w:rsidR="00DB5172">
          <w:rPr>
            <w:szCs w:val="32"/>
          </w:rPr>
          <w:t>质量过程控制</w:t>
        </w:r>
        <w:r w:rsidR="00DB5172">
          <w:tab/>
        </w:r>
        <w:r w:rsidR="00DB5172">
          <w:fldChar w:fldCharType="begin"/>
        </w:r>
        <w:r w:rsidR="00DB5172">
          <w:instrText xml:space="preserve"> PAGEREF _Toc7636 \h </w:instrText>
        </w:r>
        <w:r w:rsidR="00DB5172">
          <w:fldChar w:fldCharType="separate"/>
        </w:r>
        <w:r w:rsidR="00DB5172">
          <w:t>10</w:t>
        </w:r>
        <w:r w:rsidR="00DB5172">
          <w:fldChar w:fldCharType="end"/>
        </w:r>
      </w:hyperlink>
    </w:p>
    <w:p w14:paraId="3835F028" w14:textId="77777777" w:rsidR="004111A0" w:rsidRDefault="00961399">
      <w:pPr>
        <w:pStyle w:val="TOC1"/>
        <w:tabs>
          <w:tab w:val="right" w:leader="dot" w:pos="8306"/>
        </w:tabs>
      </w:pPr>
      <w:hyperlink w:anchor="_Toc12920" w:history="1">
        <w:r w:rsidR="00DB5172">
          <w:rPr>
            <w:szCs w:val="32"/>
          </w:rPr>
          <w:t xml:space="preserve">7 </w:t>
        </w:r>
        <w:r w:rsidR="00DB5172">
          <w:rPr>
            <w:szCs w:val="32"/>
          </w:rPr>
          <w:t>检查验收</w:t>
        </w:r>
        <w:r w:rsidR="00DB5172">
          <w:tab/>
        </w:r>
        <w:r w:rsidR="00DB5172">
          <w:fldChar w:fldCharType="begin"/>
        </w:r>
        <w:r w:rsidR="00DB5172">
          <w:instrText xml:space="preserve"> PAGEREF _Toc12920 \h </w:instrText>
        </w:r>
        <w:r w:rsidR="00DB5172">
          <w:fldChar w:fldCharType="separate"/>
        </w:r>
        <w:r w:rsidR="00DB5172">
          <w:t>11</w:t>
        </w:r>
        <w:r w:rsidR="00DB5172">
          <w:fldChar w:fldCharType="end"/>
        </w:r>
      </w:hyperlink>
    </w:p>
    <w:p w14:paraId="084B103E" w14:textId="77777777" w:rsidR="004111A0" w:rsidRDefault="00961399">
      <w:pPr>
        <w:pStyle w:val="TOC2"/>
        <w:tabs>
          <w:tab w:val="right" w:leader="dot" w:pos="8306"/>
        </w:tabs>
      </w:pPr>
      <w:hyperlink w:anchor="_Toc8468" w:history="1">
        <w:r w:rsidR="00DB5172">
          <w:rPr>
            <w:szCs w:val="21"/>
          </w:rPr>
          <w:t xml:space="preserve">7.1 </w:t>
        </w:r>
        <w:r w:rsidR="00DB5172">
          <w:rPr>
            <w:szCs w:val="21"/>
          </w:rPr>
          <w:t>交工阶段</w:t>
        </w:r>
        <w:r w:rsidR="00DB5172">
          <w:tab/>
        </w:r>
        <w:r w:rsidR="00DB5172">
          <w:fldChar w:fldCharType="begin"/>
        </w:r>
        <w:r w:rsidR="00DB5172">
          <w:instrText xml:space="preserve"> PAGEREF _Toc8468 \h </w:instrText>
        </w:r>
        <w:r w:rsidR="00DB5172">
          <w:fldChar w:fldCharType="separate"/>
        </w:r>
        <w:r w:rsidR="00DB5172">
          <w:t>11</w:t>
        </w:r>
        <w:r w:rsidR="00DB5172">
          <w:fldChar w:fldCharType="end"/>
        </w:r>
      </w:hyperlink>
    </w:p>
    <w:p w14:paraId="42BAC89B" w14:textId="77777777" w:rsidR="004111A0" w:rsidRDefault="00961399">
      <w:pPr>
        <w:pStyle w:val="TOC2"/>
        <w:tabs>
          <w:tab w:val="right" w:leader="dot" w:pos="8306"/>
        </w:tabs>
      </w:pPr>
      <w:hyperlink w:anchor="_Toc1175" w:history="1">
        <w:r w:rsidR="00DB5172">
          <w:rPr>
            <w:rFonts w:hint="eastAsia"/>
            <w:szCs w:val="21"/>
          </w:rPr>
          <w:t xml:space="preserve">7.2 </w:t>
        </w:r>
        <w:r w:rsidR="00DB5172">
          <w:rPr>
            <w:rFonts w:hint="eastAsia"/>
            <w:szCs w:val="21"/>
          </w:rPr>
          <w:t>缺陷责任期阶段</w:t>
        </w:r>
        <w:r w:rsidR="00DB5172">
          <w:tab/>
        </w:r>
        <w:r w:rsidR="00DB5172">
          <w:fldChar w:fldCharType="begin"/>
        </w:r>
        <w:r w:rsidR="00DB5172">
          <w:instrText xml:space="preserve"> PAGEREF _Toc1175 \h </w:instrText>
        </w:r>
        <w:r w:rsidR="00DB5172">
          <w:fldChar w:fldCharType="separate"/>
        </w:r>
        <w:r w:rsidR="00DB5172">
          <w:t>13</w:t>
        </w:r>
        <w:r w:rsidR="00DB5172">
          <w:fldChar w:fldCharType="end"/>
        </w:r>
      </w:hyperlink>
    </w:p>
    <w:p w14:paraId="12AEB0FD" w14:textId="77777777" w:rsidR="004111A0" w:rsidRDefault="00961399">
      <w:pPr>
        <w:pStyle w:val="TOC1"/>
        <w:tabs>
          <w:tab w:val="right" w:leader="dot" w:pos="8306"/>
        </w:tabs>
      </w:pPr>
      <w:hyperlink w:anchor="_Toc27963" w:history="1">
        <w:r w:rsidR="00DB5172">
          <w:rPr>
            <w:rFonts w:asciiTheme="minorEastAsia" w:eastAsiaTheme="minorEastAsia" w:hAnsiTheme="minorEastAsia" w:cstheme="minorEastAsia" w:hint="eastAsia"/>
            <w:szCs w:val="32"/>
          </w:rPr>
          <w:t>附录A  标线现场质量检验报告单</w:t>
        </w:r>
        <w:r w:rsidR="00DB5172">
          <w:tab/>
        </w:r>
        <w:r w:rsidR="00DB5172">
          <w:fldChar w:fldCharType="begin"/>
        </w:r>
        <w:r w:rsidR="00DB5172">
          <w:instrText xml:space="preserve"> PAGEREF _Toc27963 \h </w:instrText>
        </w:r>
        <w:r w:rsidR="00DB5172">
          <w:fldChar w:fldCharType="separate"/>
        </w:r>
        <w:r w:rsidR="00DB5172">
          <w:t>14</w:t>
        </w:r>
        <w:r w:rsidR="00DB5172">
          <w:fldChar w:fldCharType="end"/>
        </w:r>
      </w:hyperlink>
    </w:p>
    <w:p w14:paraId="52C882BF" w14:textId="77777777" w:rsidR="004111A0" w:rsidRDefault="00961399">
      <w:pPr>
        <w:pStyle w:val="TOC1"/>
        <w:tabs>
          <w:tab w:val="right" w:leader="dot" w:pos="8306"/>
        </w:tabs>
      </w:pPr>
      <w:hyperlink w:anchor="_Toc22074" w:history="1">
        <w:r w:rsidR="00DB5172">
          <w:rPr>
            <w:rFonts w:ascii="宋体" w:hAnsi="宋体" w:cs="宋体" w:hint="eastAsia"/>
            <w:szCs w:val="32"/>
          </w:rPr>
          <w:t>附录B  突起路标现场质量检验报告单</w:t>
        </w:r>
        <w:r w:rsidR="00DB5172">
          <w:tab/>
        </w:r>
        <w:r w:rsidR="00DB5172">
          <w:fldChar w:fldCharType="begin"/>
        </w:r>
        <w:r w:rsidR="00DB5172">
          <w:instrText xml:space="preserve"> PAGEREF _Toc22074 \h </w:instrText>
        </w:r>
        <w:r w:rsidR="00DB5172">
          <w:fldChar w:fldCharType="separate"/>
        </w:r>
        <w:r w:rsidR="00DB5172">
          <w:t>15</w:t>
        </w:r>
        <w:r w:rsidR="00DB5172">
          <w:fldChar w:fldCharType="end"/>
        </w:r>
      </w:hyperlink>
    </w:p>
    <w:p w14:paraId="714CB300" w14:textId="77777777" w:rsidR="004111A0" w:rsidRDefault="00961399">
      <w:pPr>
        <w:pStyle w:val="TOC1"/>
        <w:tabs>
          <w:tab w:val="right" w:leader="dot" w:pos="8306"/>
        </w:tabs>
      </w:pPr>
      <w:hyperlink w:anchor="_Toc23852" w:history="1">
        <w:r w:rsidR="00DB5172">
          <w:rPr>
            <w:rFonts w:ascii="宋体" w:hAnsi="宋体" w:cs="宋体" w:hint="eastAsia"/>
            <w:szCs w:val="32"/>
          </w:rPr>
          <w:t>附录C  标线逆反射亮度系数参考值</w:t>
        </w:r>
        <w:r w:rsidR="00DB5172">
          <w:tab/>
        </w:r>
        <w:r w:rsidR="00DB5172">
          <w:fldChar w:fldCharType="begin"/>
        </w:r>
        <w:r w:rsidR="00DB5172">
          <w:instrText xml:space="preserve"> PAGEREF _Toc23852 \h </w:instrText>
        </w:r>
        <w:r w:rsidR="00DB5172">
          <w:fldChar w:fldCharType="separate"/>
        </w:r>
        <w:r w:rsidR="00DB5172">
          <w:t>16</w:t>
        </w:r>
        <w:r w:rsidR="00DB5172">
          <w:fldChar w:fldCharType="end"/>
        </w:r>
      </w:hyperlink>
    </w:p>
    <w:p w14:paraId="267BEA22" w14:textId="77777777" w:rsidR="004111A0" w:rsidRDefault="00961399">
      <w:pPr>
        <w:pStyle w:val="TOC1"/>
        <w:tabs>
          <w:tab w:val="right" w:leader="dot" w:pos="8306"/>
        </w:tabs>
      </w:pPr>
      <w:hyperlink w:anchor="_Toc17015" w:history="1">
        <w:r w:rsidR="00DB5172">
          <w:rPr>
            <w:szCs w:val="20"/>
          </w:rPr>
          <w:t>条文说明</w:t>
        </w:r>
        <w:r w:rsidR="00DB5172">
          <w:tab/>
        </w:r>
        <w:r w:rsidR="00DB5172">
          <w:fldChar w:fldCharType="begin"/>
        </w:r>
        <w:r w:rsidR="00DB5172">
          <w:instrText xml:space="preserve"> PAGEREF _Toc17015 \h </w:instrText>
        </w:r>
        <w:r w:rsidR="00DB5172">
          <w:fldChar w:fldCharType="separate"/>
        </w:r>
        <w:r w:rsidR="00DB5172">
          <w:t>19</w:t>
        </w:r>
        <w:r w:rsidR="00DB5172">
          <w:fldChar w:fldCharType="end"/>
        </w:r>
      </w:hyperlink>
    </w:p>
    <w:p w14:paraId="7AD1D9D0" w14:textId="77777777" w:rsidR="004111A0" w:rsidRDefault="00DB5172">
      <w:pPr>
        <w:pStyle w:val="TOC11"/>
        <w:tabs>
          <w:tab w:val="right" w:leader="dot" w:pos="8296"/>
        </w:tabs>
        <w:spacing w:line="360" w:lineRule="auto"/>
        <w:jc w:val="center"/>
        <w:rPr>
          <w:b/>
          <w:sz w:val="28"/>
          <w:szCs w:val="28"/>
        </w:rPr>
      </w:pPr>
      <w:r>
        <w:rPr>
          <w:szCs w:val="21"/>
        </w:rPr>
        <w:fldChar w:fldCharType="end"/>
      </w:r>
    </w:p>
    <w:p w14:paraId="5F9DFAFE" w14:textId="77777777" w:rsidR="004111A0" w:rsidRDefault="004111A0">
      <w:pPr>
        <w:tabs>
          <w:tab w:val="center" w:pos="4153"/>
        </w:tabs>
        <w:jc w:val="left"/>
      </w:pPr>
    </w:p>
    <w:p w14:paraId="4AB2DAFC" w14:textId="77777777" w:rsidR="004111A0" w:rsidRDefault="00DB5172">
      <w:pPr>
        <w:pStyle w:val="TOC11"/>
        <w:tabs>
          <w:tab w:val="right" w:leader="dot" w:pos="8296"/>
        </w:tabs>
        <w:jc w:val="center"/>
        <w:rPr>
          <w:b/>
          <w:sz w:val="28"/>
          <w:szCs w:val="28"/>
        </w:rPr>
      </w:pPr>
      <w:r>
        <w:rPr>
          <w:b/>
          <w:sz w:val="28"/>
          <w:szCs w:val="28"/>
        </w:rPr>
        <w:br w:type="page"/>
      </w:r>
      <w:r>
        <w:rPr>
          <w:b/>
          <w:sz w:val="28"/>
          <w:szCs w:val="28"/>
        </w:rPr>
        <w:lastRenderedPageBreak/>
        <w:t>Contents</w:t>
      </w:r>
    </w:p>
    <w:p w14:paraId="4A87C0ED" w14:textId="77777777" w:rsidR="004111A0" w:rsidRDefault="00DB5172">
      <w:pPr>
        <w:pStyle w:val="TOC11"/>
        <w:tabs>
          <w:tab w:val="right" w:leader="dot" w:pos="8296"/>
        </w:tabs>
        <w:rPr>
          <w:rFonts w:ascii="Calibri" w:hAnsi="Calibri"/>
          <w:szCs w:val="22"/>
        </w:rPr>
      </w:pPr>
      <w:r>
        <w:rPr>
          <w:b/>
          <w:sz w:val="28"/>
          <w:szCs w:val="28"/>
        </w:rPr>
        <w:fldChar w:fldCharType="begin"/>
      </w:r>
      <w:r>
        <w:rPr>
          <w:b/>
          <w:sz w:val="28"/>
          <w:szCs w:val="28"/>
        </w:rPr>
        <w:instrText xml:space="preserve"> TOC \o "1-3" \h \z \u </w:instrText>
      </w:r>
      <w:r>
        <w:rPr>
          <w:b/>
          <w:sz w:val="28"/>
          <w:szCs w:val="28"/>
        </w:rPr>
        <w:fldChar w:fldCharType="separate"/>
      </w:r>
      <w:hyperlink w:anchor="_Toc75792617" w:history="1">
        <w:r>
          <w:rPr>
            <w:rStyle w:val="aff4"/>
          </w:rPr>
          <w:t xml:space="preserve">1 </w:t>
        </w:r>
        <w:r>
          <w:rPr>
            <w:rStyle w:val="aff4"/>
            <w:rFonts w:hint="eastAsia"/>
          </w:rPr>
          <w:t>Gereral Provisions</w:t>
        </w:r>
        <w:r>
          <w:tab/>
        </w:r>
        <w:r>
          <w:fldChar w:fldCharType="begin"/>
        </w:r>
        <w:r>
          <w:instrText xml:space="preserve"> PAGEREF _Toc75792617 \h </w:instrText>
        </w:r>
        <w:r>
          <w:fldChar w:fldCharType="separate"/>
        </w:r>
        <w:r>
          <w:t>1</w:t>
        </w:r>
        <w:r>
          <w:fldChar w:fldCharType="end"/>
        </w:r>
      </w:hyperlink>
    </w:p>
    <w:p w14:paraId="55011398" w14:textId="77777777" w:rsidR="004111A0" w:rsidRDefault="00961399">
      <w:pPr>
        <w:pStyle w:val="TOC11"/>
        <w:tabs>
          <w:tab w:val="right" w:leader="dot" w:pos="8296"/>
        </w:tabs>
        <w:rPr>
          <w:rFonts w:ascii="Calibri" w:hAnsi="Calibri"/>
          <w:szCs w:val="22"/>
        </w:rPr>
      </w:pPr>
      <w:hyperlink w:anchor="_Toc75792618" w:history="1">
        <w:r w:rsidR="00DB5172">
          <w:rPr>
            <w:rStyle w:val="aff4"/>
          </w:rPr>
          <w:t xml:space="preserve">2 </w:t>
        </w:r>
        <w:r w:rsidR="00DB5172">
          <w:rPr>
            <w:rStyle w:val="aff4"/>
            <w:rFonts w:hint="eastAsia"/>
          </w:rPr>
          <w:t>Terms</w:t>
        </w:r>
        <w:r w:rsidR="00DB5172">
          <w:tab/>
        </w:r>
        <w:r w:rsidR="00DB5172">
          <w:fldChar w:fldCharType="begin"/>
        </w:r>
        <w:r w:rsidR="00DB5172">
          <w:instrText xml:space="preserve"> PAGEREF _Toc75792618 \h </w:instrText>
        </w:r>
        <w:r w:rsidR="00DB5172">
          <w:fldChar w:fldCharType="separate"/>
        </w:r>
        <w:r w:rsidR="00DB5172">
          <w:t>2</w:t>
        </w:r>
        <w:r w:rsidR="00DB5172">
          <w:fldChar w:fldCharType="end"/>
        </w:r>
      </w:hyperlink>
    </w:p>
    <w:p w14:paraId="2559A3B5" w14:textId="77777777" w:rsidR="004111A0" w:rsidRDefault="00961399">
      <w:pPr>
        <w:pStyle w:val="TOC11"/>
        <w:tabs>
          <w:tab w:val="right" w:leader="dot" w:pos="8296"/>
        </w:tabs>
        <w:rPr>
          <w:rFonts w:ascii="Calibri" w:hAnsi="Calibri"/>
          <w:szCs w:val="22"/>
        </w:rPr>
      </w:pPr>
      <w:hyperlink w:anchor="_Toc75792619" w:history="1">
        <w:r w:rsidR="00DB5172">
          <w:rPr>
            <w:rStyle w:val="aff4"/>
          </w:rPr>
          <w:t xml:space="preserve">3 Construction </w:t>
        </w:r>
        <w:r w:rsidR="00DB5172">
          <w:rPr>
            <w:rStyle w:val="aff4"/>
            <w:rFonts w:hint="eastAsia"/>
          </w:rPr>
          <w:t>P</w:t>
        </w:r>
        <w:r w:rsidR="00DB5172">
          <w:rPr>
            <w:rStyle w:val="aff4"/>
          </w:rPr>
          <w:t>reparation</w:t>
        </w:r>
        <w:r w:rsidR="00DB5172">
          <w:tab/>
        </w:r>
        <w:r w:rsidR="00DB5172">
          <w:fldChar w:fldCharType="begin"/>
        </w:r>
        <w:r w:rsidR="00DB5172">
          <w:instrText xml:space="preserve"> PAGEREF _Toc75792619 \h </w:instrText>
        </w:r>
        <w:r w:rsidR="00DB5172">
          <w:fldChar w:fldCharType="separate"/>
        </w:r>
        <w:r w:rsidR="00DB5172">
          <w:t>3</w:t>
        </w:r>
        <w:r w:rsidR="00DB5172">
          <w:fldChar w:fldCharType="end"/>
        </w:r>
      </w:hyperlink>
    </w:p>
    <w:p w14:paraId="7AEA2966" w14:textId="77777777" w:rsidR="004111A0" w:rsidRDefault="00961399">
      <w:pPr>
        <w:pStyle w:val="TOC21"/>
        <w:tabs>
          <w:tab w:val="right" w:leader="dot" w:pos="8296"/>
        </w:tabs>
        <w:rPr>
          <w:rFonts w:ascii="Calibri" w:hAnsi="Calibri"/>
          <w:szCs w:val="22"/>
        </w:rPr>
      </w:pPr>
      <w:hyperlink w:anchor="_Toc75792620" w:history="1">
        <w:r w:rsidR="00DB5172">
          <w:rPr>
            <w:rStyle w:val="aff4"/>
          </w:rPr>
          <w:t xml:space="preserve">3.1 Staff </w:t>
        </w:r>
        <w:r w:rsidR="00DB5172">
          <w:rPr>
            <w:rStyle w:val="aff4"/>
            <w:rFonts w:hint="eastAsia"/>
          </w:rPr>
          <w:t>P</w:t>
        </w:r>
        <w:r w:rsidR="00DB5172">
          <w:rPr>
            <w:rStyle w:val="aff4"/>
          </w:rPr>
          <w:t>reparation</w:t>
        </w:r>
        <w:r w:rsidR="00DB5172">
          <w:tab/>
        </w:r>
        <w:r w:rsidR="00DB5172">
          <w:fldChar w:fldCharType="begin"/>
        </w:r>
        <w:r w:rsidR="00DB5172">
          <w:instrText xml:space="preserve"> PAGEREF _Toc75792620 \h </w:instrText>
        </w:r>
        <w:r w:rsidR="00DB5172">
          <w:fldChar w:fldCharType="separate"/>
        </w:r>
        <w:r w:rsidR="00DB5172">
          <w:t>3</w:t>
        </w:r>
        <w:r w:rsidR="00DB5172">
          <w:fldChar w:fldCharType="end"/>
        </w:r>
      </w:hyperlink>
    </w:p>
    <w:p w14:paraId="0443154F" w14:textId="77777777" w:rsidR="004111A0" w:rsidRDefault="00961399">
      <w:pPr>
        <w:pStyle w:val="TOC21"/>
        <w:tabs>
          <w:tab w:val="right" w:leader="dot" w:pos="8296"/>
        </w:tabs>
        <w:rPr>
          <w:rFonts w:ascii="Calibri" w:hAnsi="Calibri"/>
          <w:szCs w:val="22"/>
        </w:rPr>
      </w:pPr>
      <w:hyperlink w:anchor="_Toc75792621" w:history="1">
        <w:r w:rsidR="00DB5172">
          <w:rPr>
            <w:rStyle w:val="aff4"/>
          </w:rPr>
          <w:t xml:space="preserve">3.2 Technical </w:t>
        </w:r>
        <w:r w:rsidR="00DB5172">
          <w:rPr>
            <w:rStyle w:val="aff4"/>
            <w:rFonts w:hint="eastAsia"/>
          </w:rPr>
          <w:t>P</w:t>
        </w:r>
        <w:r w:rsidR="00DB5172">
          <w:rPr>
            <w:rStyle w:val="aff4"/>
          </w:rPr>
          <w:t>reparation</w:t>
        </w:r>
        <w:r w:rsidR="00DB5172">
          <w:tab/>
        </w:r>
        <w:r w:rsidR="00DB5172">
          <w:fldChar w:fldCharType="begin"/>
        </w:r>
        <w:r w:rsidR="00DB5172">
          <w:instrText xml:space="preserve"> PAGEREF _Toc75792621 \h </w:instrText>
        </w:r>
        <w:r w:rsidR="00DB5172">
          <w:fldChar w:fldCharType="separate"/>
        </w:r>
        <w:r w:rsidR="00DB5172">
          <w:t>3</w:t>
        </w:r>
        <w:r w:rsidR="00DB5172">
          <w:fldChar w:fldCharType="end"/>
        </w:r>
      </w:hyperlink>
    </w:p>
    <w:p w14:paraId="1C9536DE" w14:textId="77777777" w:rsidR="004111A0" w:rsidRDefault="00961399">
      <w:pPr>
        <w:pStyle w:val="TOC11"/>
        <w:tabs>
          <w:tab w:val="right" w:leader="dot" w:pos="8296"/>
        </w:tabs>
        <w:ind w:firstLineChars="200" w:firstLine="420"/>
        <w:rPr>
          <w:rFonts w:ascii="Calibri" w:hAnsi="Calibri"/>
          <w:szCs w:val="22"/>
        </w:rPr>
      </w:pPr>
      <w:hyperlink w:anchor="_Toc75792622" w:history="1">
        <w:r w:rsidR="00DB5172">
          <w:rPr>
            <w:rStyle w:val="aff4"/>
            <w:rFonts w:eastAsia="黑体"/>
            <w:bCs/>
          </w:rPr>
          <w:t>3.3</w:t>
        </w:r>
        <w:r w:rsidR="00DB5172">
          <w:rPr>
            <w:rFonts w:ascii="Calibri" w:hAnsi="Calibri" w:hint="eastAsia"/>
            <w:szCs w:val="22"/>
          </w:rPr>
          <w:t xml:space="preserve"> </w:t>
        </w:r>
        <w:r w:rsidR="00DB5172">
          <w:rPr>
            <w:rStyle w:val="aff4"/>
            <w:rFonts w:eastAsia="黑体"/>
            <w:bCs/>
          </w:rPr>
          <w:t xml:space="preserve">Equipment </w:t>
        </w:r>
        <w:r w:rsidR="00DB5172">
          <w:rPr>
            <w:rStyle w:val="aff4"/>
            <w:rFonts w:eastAsia="黑体" w:hint="eastAsia"/>
            <w:bCs/>
          </w:rPr>
          <w:t>P</w:t>
        </w:r>
        <w:r w:rsidR="00DB5172">
          <w:rPr>
            <w:rStyle w:val="aff4"/>
            <w:rFonts w:eastAsia="黑体"/>
            <w:bCs/>
          </w:rPr>
          <w:t>reparation</w:t>
        </w:r>
        <w:r w:rsidR="00DB5172">
          <w:tab/>
        </w:r>
        <w:r w:rsidR="00DB5172">
          <w:fldChar w:fldCharType="begin"/>
        </w:r>
        <w:r w:rsidR="00DB5172">
          <w:instrText xml:space="preserve"> PAGEREF _Toc75792622 \h </w:instrText>
        </w:r>
        <w:r w:rsidR="00DB5172">
          <w:fldChar w:fldCharType="separate"/>
        </w:r>
        <w:r w:rsidR="00DB5172">
          <w:t>3</w:t>
        </w:r>
        <w:r w:rsidR="00DB5172">
          <w:fldChar w:fldCharType="end"/>
        </w:r>
      </w:hyperlink>
    </w:p>
    <w:p w14:paraId="23669AD9" w14:textId="77777777" w:rsidR="004111A0" w:rsidRDefault="00961399">
      <w:pPr>
        <w:pStyle w:val="TOC21"/>
        <w:tabs>
          <w:tab w:val="left" w:pos="735"/>
          <w:tab w:val="right" w:leader="dot" w:pos="8296"/>
        </w:tabs>
        <w:rPr>
          <w:rFonts w:ascii="Calibri" w:hAnsi="Calibri"/>
          <w:szCs w:val="22"/>
        </w:rPr>
      </w:pPr>
      <w:hyperlink w:anchor="_Toc75792623" w:history="1">
        <w:r w:rsidR="00DB5172">
          <w:rPr>
            <w:rStyle w:val="aff4"/>
          </w:rPr>
          <w:t>3.4</w:t>
        </w:r>
        <w:r w:rsidR="00DB5172">
          <w:rPr>
            <w:rFonts w:ascii="Calibri" w:hAnsi="Calibri"/>
            <w:szCs w:val="22"/>
          </w:rPr>
          <w:tab/>
        </w:r>
        <w:r w:rsidR="00DB5172">
          <w:rPr>
            <w:rStyle w:val="aff4"/>
          </w:rPr>
          <w:t xml:space="preserve">Material </w:t>
        </w:r>
        <w:r w:rsidR="00DB5172">
          <w:rPr>
            <w:rStyle w:val="aff4"/>
            <w:rFonts w:hint="eastAsia"/>
          </w:rPr>
          <w:t>P</w:t>
        </w:r>
        <w:r w:rsidR="00DB5172">
          <w:rPr>
            <w:rStyle w:val="aff4"/>
          </w:rPr>
          <w:t>reparation</w:t>
        </w:r>
        <w:r w:rsidR="00DB5172">
          <w:tab/>
        </w:r>
        <w:r w:rsidR="00DB5172">
          <w:fldChar w:fldCharType="begin"/>
        </w:r>
        <w:r w:rsidR="00DB5172">
          <w:instrText xml:space="preserve"> PAGEREF _Toc75792623 \h </w:instrText>
        </w:r>
        <w:r w:rsidR="00DB5172">
          <w:fldChar w:fldCharType="separate"/>
        </w:r>
        <w:r w:rsidR="00DB5172">
          <w:t>4</w:t>
        </w:r>
        <w:r w:rsidR="00DB5172">
          <w:fldChar w:fldCharType="end"/>
        </w:r>
      </w:hyperlink>
    </w:p>
    <w:p w14:paraId="324F3327" w14:textId="77777777" w:rsidR="004111A0" w:rsidRDefault="00961399">
      <w:pPr>
        <w:pStyle w:val="TOC11"/>
        <w:tabs>
          <w:tab w:val="right" w:leader="dot" w:pos="8296"/>
        </w:tabs>
        <w:rPr>
          <w:rFonts w:ascii="Calibri" w:hAnsi="Calibri"/>
          <w:szCs w:val="22"/>
        </w:rPr>
      </w:pPr>
      <w:hyperlink w:anchor="_Toc75792624" w:history="1">
        <w:r w:rsidR="00DB5172">
          <w:rPr>
            <w:rStyle w:val="aff4"/>
          </w:rPr>
          <w:t xml:space="preserve">4 </w:t>
        </w:r>
        <w:r w:rsidR="00DB5172">
          <w:rPr>
            <w:rStyle w:val="aff4"/>
            <w:rFonts w:hint="eastAsia"/>
          </w:rPr>
          <w:t>C</w:t>
        </w:r>
        <w:r w:rsidR="00DB5172">
          <w:rPr>
            <w:rStyle w:val="aff4"/>
          </w:rPr>
          <w:t xml:space="preserve">onstruction </w:t>
        </w:r>
        <w:r w:rsidR="00DB5172">
          <w:rPr>
            <w:rStyle w:val="aff4"/>
            <w:rFonts w:hint="eastAsia"/>
          </w:rPr>
          <w:t>P</w:t>
        </w:r>
        <w:r w:rsidR="00DB5172">
          <w:rPr>
            <w:rStyle w:val="aff4"/>
          </w:rPr>
          <w:t>rocess</w:t>
        </w:r>
        <w:r w:rsidR="00DB5172">
          <w:tab/>
        </w:r>
        <w:r w:rsidR="00DB5172">
          <w:fldChar w:fldCharType="begin"/>
        </w:r>
        <w:r w:rsidR="00DB5172">
          <w:instrText xml:space="preserve"> PAGEREF _Toc75792624 \h </w:instrText>
        </w:r>
        <w:r w:rsidR="00DB5172">
          <w:fldChar w:fldCharType="separate"/>
        </w:r>
        <w:r w:rsidR="00DB5172">
          <w:t>5</w:t>
        </w:r>
        <w:r w:rsidR="00DB5172">
          <w:fldChar w:fldCharType="end"/>
        </w:r>
      </w:hyperlink>
    </w:p>
    <w:p w14:paraId="236A1B1D" w14:textId="77777777" w:rsidR="004111A0" w:rsidRDefault="00961399">
      <w:pPr>
        <w:pStyle w:val="TOC11"/>
        <w:tabs>
          <w:tab w:val="right" w:leader="dot" w:pos="8296"/>
        </w:tabs>
        <w:rPr>
          <w:rFonts w:ascii="Calibri" w:hAnsi="Calibri"/>
          <w:szCs w:val="22"/>
        </w:rPr>
      </w:pPr>
      <w:hyperlink w:anchor="_Toc75792625" w:history="1">
        <w:r w:rsidR="00DB5172">
          <w:rPr>
            <w:rStyle w:val="aff4"/>
          </w:rPr>
          <w:t xml:space="preserve">5 </w:t>
        </w:r>
        <w:r w:rsidR="00DB5172">
          <w:rPr>
            <w:rStyle w:val="aff4"/>
            <w:rFonts w:hint="eastAsia"/>
          </w:rPr>
          <w:t>C</w:t>
        </w:r>
        <w:r w:rsidR="00DB5172">
          <w:rPr>
            <w:rStyle w:val="aff4"/>
          </w:rPr>
          <w:t xml:space="preserve">onstruction </w:t>
        </w:r>
        <w:r w:rsidR="00DB5172">
          <w:rPr>
            <w:rStyle w:val="aff4"/>
            <w:rFonts w:hint="eastAsia"/>
          </w:rPr>
          <w:t>T</w:t>
        </w:r>
        <w:r w:rsidR="00DB5172">
          <w:rPr>
            <w:rStyle w:val="aff4"/>
          </w:rPr>
          <w:t>echnology</w:t>
        </w:r>
        <w:r w:rsidR="00DB5172">
          <w:tab/>
        </w:r>
        <w:r w:rsidR="00DB5172">
          <w:fldChar w:fldCharType="begin"/>
        </w:r>
        <w:r w:rsidR="00DB5172">
          <w:instrText xml:space="preserve"> PAGEREF _Toc75792625 \h </w:instrText>
        </w:r>
        <w:r w:rsidR="00DB5172">
          <w:fldChar w:fldCharType="separate"/>
        </w:r>
        <w:r w:rsidR="00DB5172">
          <w:t>6</w:t>
        </w:r>
        <w:r w:rsidR="00DB5172">
          <w:fldChar w:fldCharType="end"/>
        </w:r>
      </w:hyperlink>
    </w:p>
    <w:p w14:paraId="389EE700" w14:textId="77777777" w:rsidR="004111A0" w:rsidRDefault="00961399">
      <w:pPr>
        <w:pStyle w:val="TOC21"/>
        <w:tabs>
          <w:tab w:val="right" w:leader="dot" w:pos="8296"/>
        </w:tabs>
        <w:rPr>
          <w:rFonts w:ascii="Calibri" w:hAnsi="Calibri"/>
          <w:szCs w:val="22"/>
        </w:rPr>
      </w:pPr>
      <w:hyperlink w:anchor="_Toc75792626" w:history="1">
        <w:r w:rsidR="00DB5172">
          <w:rPr>
            <w:rStyle w:val="aff4"/>
          </w:rPr>
          <w:t xml:space="preserve">5.1 </w:t>
        </w:r>
        <w:r w:rsidR="00DB5172">
          <w:rPr>
            <w:rStyle w:val="aff4"/>
            <w:rFonts w:hint="eastAsia"/>
          </w:rPr>
          <w:t>Basic Requirements</w:t>
        </w:r>
        <w:r w:rsidR="00DB5172">
          <w:tab/>
        </w:r>
        <w:r w:rsidR="00DB5172">
          <w:fldChar w:fldCharType="begin"/>
        </w:r>
        <w:r w:rsidR="00DB5172">
          <w:instrText xml:space="preserve"> PAGEREF _Toc75792626 \h </w:instrText>
        </w:r>
        <w:r w:rsidR="00DB5172">
          <w:fldChar w:fldCharType="separate"/>
        </w:r>
        <w:r w:rsidR="00DB5172">
          <w:t>6</w:t>
        </w:r>
        <w:r w:rsidR="00DB5172">
          <w:fldChar w:fldCharType="end"/>
        </w:r>
      </w:hyperlink>
    </w:p>
    <w:p w14:paraId="4310BF12" w14:textId="77777777" w:rsidR="004111A0" w:rsidRDefault="00961399">
      <w:pPr>
        <w:pStyle w:val="TOC21"/>
        <w:tabs>
          <w:tab w:val="right" w:leader="dot" w:pos="8296"/>
        </w:tabs>
        <w:rPr>
          <w:rFonts w:ascii="Calibri" w:hAnsi="Calibri"/>
          <w:szCs w:val="22"/>
        </w:rPr>
      </w:pPr>
      <w:hyperlink w:anchor="_Toc75792627" w:history="1">
        <w:r w:rsidR="00DB5172">
          <w:rPr>
            <w:rStyle w:val="aff4"/>
          </w:rPr>
          <w:t>5.2 Enclosed the traffic</w:t>
        </w:r>
        <w:r w:rsidR="00DB5172">
          <w:tab/>
        </w:r>
        <w:r w:rsidR="00DB5172">
          <w:fldChar w:fldCharType="begin"/>
        </w:r>
        <w:r w:rsidR="00DB5172">
          <w:instrText xml:space="preserve"> PAGEREF _Toc75792627 \h </w:instrText>
        </w:r>
        <w:r w:rsidR="00DB5172">
          <w:fldChar w:fldCharType="separate"/>
        </w:r>
        <w:r w:rsidR="00DB5172">
          <w:t>6</w:t>
        </w:r>
        <w:r w:rsidR="00DB5172">
          <w:fldChar w:fldCharType="end"/>
        </w:r>
      </w:hyperlink>
    </w:p>
    <w:p w14:paraId="747EE7BC" w14:textId="77777777" w:rsidR="004111A0" w:rsidRDefault="00961399">
      <w:pPr>
        <w:pStyle w:val="TOC21"/>
        <w:tabs>
          <w:tab w:val="right" w:leader="dot" w:pos="8296"/>
        </w:tabs>
        <w:rPr>
          <w:rFonts w:ascii="Calibri" w:hAnsi="Calibri"/>
          <w:szCs w:val="22"/>
        </w:rPr>
      </w:pPr>
      <w:hyperlink w:anchor="_Toc75792628" w:history="1">
        <w:r w:rsidR="00DB5172">
          <w:rPr>
            <w:rStyle w:val="aff4"/>
          </w:rPr>
          <w:t>5.3</w:t>
        </w:r>
        <w:r w:rsidR="00DB5172">
          <w:t xml:space="preserve"> </w:t>
        </w:r>
        <w:r w:rsidR="00DB5172">
          <w:rPr>
            <w:rStyle w:val="aff4"/>
          </w:rPr>
          <w:t>The road cleaning</w:t>
        </w:r>
        <w:r w:rsidR="00DB5172">
          <w:tab/>
        </w:r>
        <w:r w:rsidR="00DB5172">
          <w:fldChar w:fldCharType="begin"/>
        </w:r>
        <w:r w:rsidR="00DB5172">
          <w:instrText xml:space="preserve"> PAGEREF _Toc75792628 \h </w:instrText>
        </w:r>
        <w:r w:rsidR="00DB5172">
          <w:fldChar w:fldCharType="separate"/>
        </w:r>
        <w:r w:rsidR="00DB5172">
          <w:t>6</w:t>
        </w:r>
        <w:r w:rsidR="00DB5172">
          <w:fldChar w:fldCharType="end"/>
        </w:r>
      </w:hyperlink>
    </w:p>
    <w:p w14:paraId="438CFB1A" w14:textId="77777777" w:rsidR="004111A0" w:rsidRDefault="00961399">
      <w:pPr>
        <w:pStyle w:val="TOC21"/>
        <w:tabs>
          <w:tab w:val="right" w:leader="dot" w:pos="8296"/>
        </w:tabs>
        <w:rPr>
          <w:rFonts w:ascii="Calibri" w:hAnsi="Calibri"/>
          <w:szCs w:val="22"/>
        </w:rPr>
      </w:pPr>
      <w:hyperlink w:anchor="_Toc75792629" w:history="1">
        <w:r w:rsidR="00DB5172">
          <w:rPr>
            <w:rStyle w:val="aff4"/>
          </w:rPr>
          <w:t>5.4 Line lofting</w:t>
        </w:r>
        <w:r w:rsidR="00DB5172">
          <w:tab/>
        </w:r>
        <w:r w:rsidR="00DB5172">
          <w:fldChar w:fldCharType="begin"/>
        </w:r>
        <w:r w:rsidR="00DB5172">
          <w:instrText xml:space="preserve"> PAGEREF _Toc75792629 \h </w:instrText>
        </w:r>
        <w:r w:rsidR="00DB5172">
          <w:fldChar w:fldCharType="separate"/>
        </w:r>
        <w:r w:rsidR="00DB5172">
          <w:t>6</w:t>
        </w:r>
        <w:r w:rsidR="00DB5172">
          <w:fldChar w:fldCharType="end"/>
        </w:r>
      </w:hyperlink>
    </w:p>
    <w:p w14:paraId="1289EC30" w14:textId="77777777" w:rsidR="004111A0" w:rsidRDefault="00961399">
      <w:pPr>
        <w:pStyle w:val="TOC21"/>
        <w:tabs>
          <w:tab w:val="right" w:leader="dot" w:pos="8296"/>
        </w:tabs>
        <w:rPr>
          <w:rFonts w:ascii="Calibri" w:hAnsi="Calibri"/>
          <w:szCs w:val="22"/>
        </w:rPr>
      </w:pPr>
      <w:hyperlink w:anchor="_Toc75792630" w:history="1">
        <w:r w:rsidR="00DB5172">
          <w:rPr>
            <w:rStyle w:val="aff4"/>
          </w:rPr>
          <w:t>5.5 Lower coating agent spray</w:t>
        </w:r>
        <w:r w:rsidR="00DB5172">
          <w:tab/>
        </w:r>
        <w:r w:rsidR="00DB5172">
          <w:fldChar w:fldCharType="begin"/>
        </w:r>
        <w:r w:rsidR="00DB5172">
          <w:instrText xml:space="preserve"> PAGEREF _Toc75792630 \h </w:instrText>
        </w:r>
        <w:r w:rsidR="00DB5172">
          <w:fldChar w:fldCharType="separate"/>
        </w:r>
        <w:r w:rsidR="00DB5172">
          <w:t>7</w:t>
        </w:r>
        <w:r w:rsidR="00DB5172">
          <w:fldChar w:fldCharType="end"/>
        </w:r>
      </w:hyperlink>
    </w:p>
    <w:p w14:paraId="5036BBD0" w14:textId="77777777" w:rsidR="004111A0" w:rsidRDefault="00961399">
      <w:pPr>
        <w:pStyle w:val="TOC21"/>
        <w:tabs>
          <w:tab w:val="right" w:leader="dot" w:pos="8296"/>
        </w:tabs>
        <w:rPr>
          <w:rFonts w:ascii="Calibri" w:hAnsi="Calibri"/>
          <w:szCs w:val="22"/>
        </w:rPr>
      </w:pPr>
      <w:hyperlink w:anchor="_Toc75792631" w:history="1">
        <w:r w:rsidR="00DB5172">
          <w:rPr>
            <w:rStyle w:val="aff4"/>
          </w:rPr>
          <w:t>5.6 Try strokes</w:t>
        </w:r>
        <w:r w:rsidR="00DB5172">
          <w:tab/>
        </w:r>
        <w:r w:rsidR="00DB5172">
          <w:fldChar w:fldCharType="begin"/>
        </w:r>
        <w:r w:rsidR="00DB5172">
          <w:instrText xml:space="preserve"> PAGEREF _Toc75792631 \h </w:instrText>
        </w:r>
        <w:r w:rsidR="00DB5172">
          <w:fldChar w:fldCharType="separate"/>
        </w:r>
        <w:r w:rsidR="00DB5172">
          <w:t>7</w:t>
        </w:r>
        <w:r w:rsidR="00DB5172">
          <w:fldChar w:fldCharType="end"/>
        </w:r>
      </w:hyperlink>
    </w:p>
    <w:p w14:paraId="5ECFF440" w14:textId="77777777" w:rsidR="004111A0" w:rsidRDefault="00961399">
      <w:pPr>
        <w:pStyle w:val="TOC21"/>
        <w:tabs>
          <w:tab w:val="right" w:leader="dot" w:pos="8296"/>
        </w:tabs>
        <w:rPr>
          <w:rFonts w:ascii="Calibri" w:hAnsi="Calibri"/>
          <w:szCs w:val="22"/>
        </w:rPr>
      </w:pPr>
      <w:hyperlink w:anchor="_Toc75792632" w:history="1">
        <w:r w:rsidR="00DB5172">
          <w:rPr>
            <w:rStyle w:val="aff4"/>
          </w:rPr>
          <w:t>5.7 Coating preparation</w:t>
        </w:r>
        <w:r w:rsidR="00DB5172">
          <w:tab/>
        </w:r>
        <w:r w:rsidR="00DB5172">
          <w:fldChar w:fldCharType="begin"/>
        </w:r>
        <w:r w:rsidR="00DB5172">
          <w:instrText xml:space="preserve"> PAGEREF _Toc75792632 \h </w:instrText>
        </w:r>
        <w:r w:rsidR="00DB5172">
          <w:fldChar w:fldCharType="separate"/>
        </w:r>
        <w:r w:rsidR="00DB5172">
          <w:t>7</w:t>
        </w:r>
        <w:r w:rsidR="00DB5172">
          <w:fldChar w:fldCharType="end"/>
        </w:r>
      </w:hyperlink>
    </w:p>
    <w:p w14:paraId="6ADA2559" w14:textId="77777777" w:rsidR="004111A0" w:rsidRDefault="00961399">
      <w:pPr>
        <w:pStyle w:val="TOC21"/>
        <w:tabs>
          <w:tab w:val="right" w:leader="dot" w:pos="8296"/>
        </w:tabs>
        <w:rPr>
          <w:rFonts w:ascii="Calibri" w:hAnsi="Calibri"/>
          <w:szCs w:val="22"/>
        </w:rPr>
      </w:pPr>
      <w:hyperlink w:anchor="_Toc75792633" w:history="1">
        <w:r w:rsidR="00DB5172">
          <w:rPr>
            <w:rStyle w:val="aff4"/>
          </w:rPr>
          <w:t>5.8 line</w:t>
        </w:r>
        <w:r w:rsidR="00DB5172">
          <w:tab/>
        </w:r>
        <w:r w:rsidR="00DB5172">
          <w:fldChar w:fldCharType="begin"/>
        </w:r>
        <w:r w:rsidR="00DB5172">
          <w:instrText xml:space="preserve"> PAGEREF _Toc75792633 \h </w:instrText>
        </w:r>
        <w:r w:rsidR="00DB5172">
          <w:fldChar w:fldCharType="separate"/>
        </w:r>
        <w:r w:rsidR="00DB5172">
          <w:t>8</w:t>
        </w:r>
        <w:r w:rsidR="00DB5172">
          <w:fldChar w:fldCharType="end"/>
        </w:r>
      </w:hyperlink>
    </w:p>
    <w:p w14:paraId="4DD7A8F7" w14:textId="77777777" w:rsidR="004111A0" w:rsidRDefault="00961399">
      <w:pPr>
        <w:pStyle w:val="TOC21"/>
        <w:tabs>
          <w:tab w:val="right" w:leader="dot" w:pos="8296"/>
        </w:tabs>
        <w:rPr>
          <w:rFonts w:ascii="Calibri" w:hAnsi="Calibri"/>
          <w:szCs w:val="22"/>
        </w:rPr>
      </w:pPr>
      <w:hyperlink w:anchor="_Toc75792634" w:history="1">
        <w:r w:rsidR="00DB5172">
          <w:rPr>
            <w:rStyle w:val="aff4"/>
          </w:rPr>
          <w:t>5.9 Check the repair</w:t>
        </w:r>
        <w:r w:rsidR="00DB5172">
          <w:tab/>
        </w:r>
        <w:r w:rsidR="00DB5172">
          <w:fldChar w:fldCharType="begin"/>
        </w:r>
        <w:r w:rsidR="00DB5172">
          <w:instrText xml:space="preserve"> PAGEREF _Toc75792634 \h </w:instrText>
        </w:r>
        <w:r w:rsidR="00DB5172">
          <w:fldChar w:fldCharType="separate"/>
        </w:r>
        <w:r w:rsidR="00DB5172">
          <w:t>9</w:t>
        </w:r>
        <w:r w:rsidR="00DB5172">
          <w:fldChar w:fldCharType="end"/>
        </w:r>
      </w:hyperlink>
    </w:p>
    <w:p w14:paraId="6579D947" w14:textId="77777777" w:rsidR="004111A0" w:rsidRDefault="00961399">
      <w:pPr>
        <w:pStyle w:val="TOC21"/>
        <w:tabs>
          <w:tab w:val="right" w:leader="dot" w:pos="8296"/>
        </w:tabs>
        <w:rPr>
          <w:rFonts w:ascii="Calibri" w:hAnsi="Calibri"/>
          <w:szCs w:val="22"/>
        </w:rPr>
      </w:pPr>
      <w:hyperlink w:anchor="_Toc75792635" w:history="1">
        <w:r w:rsidR="00DB5172">
          <w:rPr>
            <w:rStyle w:val="aff4"/>
          </w:rPr>
          <w:t>5.10 Open the traffic</w:t>
        </w:r>
        <w:r w:rsidR="00DB5172">
          <w:tab/>
        </w:r>
        <w:r w:rsidR="00DB5172">
          <w:fldChar w:fldCharType="begin"/>
        </w:r>
        <w:r w:rsidR="00DB5172">
          <w:instrText xml:space="preserve"> PAGEREF _Toc75792635 \h </w:instrText>
        </w:r>
        <w:r w:rsidR="00DB5172">
          <w:fldChar w:fldCharType="separate"/>
        </w:r>
        <w:r w:rsidR="00DB5172">
          <w:t>9</w:t>
        </w:r>
        <w:r w:rsidR="00DB5172">
          <w:fldChar w:fldCharType="end"/>
        </w:r>
      </w:hyperlink>
    </w:p>
    <w:p w14:paraId="0E9178EC" w14:textId="77777777" w:rsidR="004111A0" w:rsidRDefault="00961399">
      <w:pPr>
        <w:pStyle w:val="TOC11"/>
        <w:tabs>
          <w:tab w:val="right" w:leader="dot" w:pos="8296"/>
        </w:tabs>
        <w:rPr>
          <w:rFonts w:ascii="Calibri" w:hAnsi="Calibri"/>
          <w:szCs w:val="22"/>
        </w:rPr>
      </w:pPr>
      <w:hyperlink w:anchor="_Toc75792636" w:history="1">
        <w:r w:rsidR="00DB5172">
          <w:rPr>
            <w:rStyle w:val="aff4"/>
          </w:rPr>
          <w:t xml:space="preserve">6 Quality </w:t>
        </w:r>
        <w:r w:rsidR="00DB5172">
          <w:rPr>
            <w:rStyle w:val="aff4"/>
            <w:rFonts w:hint="eastAsia"/>
          </w:rPr>
          <w:t>P</w:t>
        </w:r>
        <w:r w:rsidR="00DB5172">
          <w:rPr>
            <w:rStyle w:val="aff4"/>
          </w:rPr>
          <w:t xml:space="preserve">rocess </w:t>
        </w:r>
        <w:r w:rsidR="00DB5172">
          <w:rPr>
            <w:rStyle w:val="aff4"/>
            <w:rFonts w:hint="eastAsia"/>
          </w:rPr>
          <w:t>C</w:t>
        </w:r>
        <w:r w:rsidR="00DB5172">
          <w:rPr>
            <w:rStyle w:val="aff4"/>
          </w:rPr>
          <w:t>ontrol</w:t>
        </w:r>
        <w:r w:rsidR="00DB5172">
          <w:tab/>
        </w:r>
        <w:r w:rsidR="00DB5172">
          <w:fldChar w:fldCharType="begin"/>
        </w:r>
        <w:r w:rsidR="00DB5172">
          <w:instrText xml:space="preserve"> PAGEREF _Toc75792636 \h </w:instrText>
        </w:r>
        <w:r w:rsidR="00DB5172">
          <w:fldChar w:fldCharType="separate"/>
        </w:r>
        <w:r w:rsidR="00DB5172">
          <w:t>10</w:t>
        </w:r>
        <w:r w:rsidR="00DB5172">
          <w:fldChar w:fldCharType="end"/>
        </w:r>
      </w:hyperlink>
    </w:p>
    <w:p w14:paraId="7DD8C06F" w14:textId="77777777" w:rsidR="004111A0" w:rsidRDefault="00961399">
      <w:pPr>
        <w:pStyle w:val="TOC11"/>
        <w:tabs>
          <w:tab w:val="right" w:leader="dot" w:pos="8296"/>
        </w:tabs>
        <w:rPr>
          <w:rFonts w:ascii="Calibri" w:hAnsi="Calibri"/>
          <w:szCs w:val="22"/>
        </w:rPr>
      </w:pPr>
      <w:hyperlink w:anchor="_Toc75792637" w:history="1">
        <w:r w:rsidR="00DB5172">
          <w:rPr>
            <w:rStyle w:val="aff4"/>
          </w:rPr>
          <w:t xml:space="preserve">7 </w:t>
        </w:r>
        <w:r w:rsidR="00DB5172">
          <w:rPr>
            <w:rStyle w:val="aff4"/>
            <w:rFonts w:hint="eastAsia"/>
          </w:rPr>
          <w:t>A</w:t>
        </w:r>
        <w:r w:rsidR="00DB5172">
          <w:rPr>
            <w:rStyle w:val="aff4"/>
          </w:rPr>
          <w:t>cceptance</w:t>
        </w:r>
        <w:r w:rsidR="00DB5172">
          <w:rPr>
            <w:rStyle w:val="aff4"/>
            <w:rFonts w:hint="eastAsia"/>
          </w:rPr>
          <w:t xml:space="preserve"> Check</w:t>
        </w:r>
        <w:r w:rsidR="00DB5172">
          <w:tab/>
        </w:r>
        <w:r w:rsidR="00DB5172">
          <w:fldChar w:fldCharType="begin"/>
        </w:r>
        <w:r w:rsidR="00DB5172">
          <w:instrText xml:space="preserve"> PAGEREF _Toc75792637 \h </w:instrText>
        </w:r>
        <w:r w:rsidR="00DB5172">
          <w:fldChar w:fldCharType="separate"/>
        </w:r>
        <w:r w:rsidR="00DB5172">
          <w:t>11</w:t>
        </w:r>
        <w:r w:rsidR="00DB5172">
          <w:fldChar w:fldCharType="end"/>
        </w:r>
      </w:hyperlink>
    </w:p>
    <w:p w14:paraId="7F5B6632" w14:textId="77777777" w:rsidR="004111A0" w:rsidRDefault="00961399">
      <w:pPr>
        <w:pStyle w:val="TOC21"/>
        <w:tabs>
          <w:tab w:val="right" w:leader="dot" w:pos="8296"/>
        </w:tabs>
        <w:rPr>
          <w:rStyle w:val="aff4"/>
        </w:rPr>
      </w:pPr>
      <w:hyperlink w:anchor="_Toc75792638" w:history="1">
        <w:r w:rsidR="00DB5172">
          <w:rPr>
            <w:rStyle w:val="aff4"/>
          </w:rPr>
          <w:t xml:space="preserve">7.1 Commissioning </w:t>
        </w:r>
        <w:r w:rsidR="00DB5172">
          <w:rPr>
            <w:rStyle w:val="aff4"/>
            <w:rFonts w:hint="eastAsia"/>
          </w:rPr>
          <w:t>s</w:t>
        </w:r>
        <w:r w:rsidR="00DB5172">
          <w:rPr>
            <w:rStyle w:val="aff4"/>
          </w:rPr>
          <w:t>tage</w:t>
        </w:r>
        <w:r w:rsidR="00DB5172">
          <w:tab/>
        </w:r>
        <w:r w:rsidR="00DB5172">
          <w:fldChar w:fldCharType="begin"/>
        </w:r>
        <w:r w:rsidR="00DB5172">
          <w:instrText xml:space="preserve"> PAGEREF _Toc75792638 \h </w:instrText>
        </w:r>
        <w:r w:rsidR="00DB5172">
          <w:fldChar w:fldCharType="separate"/>
        </w:r>
        <w:r w:rsidR="00DB5172">
          <w:t>11</w:t>
        </w:r>
        <w:r w:rsidR="00DB5172">
          <w:fldChar w:fldCharType="end"/>
        </w:r>
      </w:hyperlink>
    </w:p>
    <w:p w14:paraId="706C8060" w14:textId="77777777" w:rsidR="004111A0" w:rsidRDefault="00961399">
      <w:pPr>
        <w:pStyle w:val="TOC21"/>
        <w:tabs>
          <w:tab w:val="right" w:leader="dot" w:pos="8296"/>
        </w:tabs>
        <w:rPr>
          <w:rFonts w:ascii="Calibri" w:hAnsi="Calibri"/>
          <w:szCs w:val="22"/>
        </w:rPr>
      </w:pPr>
      <w:hyperlink w:anchor="_Toc75792200" w:history="1">
        <w:r w:rsidR="00DB5172">
          <w:rPr>
            <w:rStyle w:val="aff4"/>
          </w:rPr>
          <w:t>7.</w:t>
        </w:r>
        <w:r w:rsidR="00DB5172">
          <w:rPr>
            <w:rStyle w:val="aff4"/>
            <w:rFonts w:hint="eastAsia"/>
          </w:rPr>
          <w:t>2 Defect liability s</w:t>
        </w:r>
        <w:r w:rsidR="00DB5172">
          <w:rPr>
            <w:rStyle w:val="aff4"/>
          </w:rPr>
          <w:t>tage</w:t>
        </w:r>
        <w:r w:rsidR="00DB5172">
          <w:tab/>
        </w:r>
        <w:r w:rsidR="00DB5172">
          <w:rPr>
            <w:rFonts w:hint="eastAsia"/>
          </w:rPr>
          <w:t xml:space="preserve"> </w:t>
        </w:r>
      </w:hyperlink>
      <w:r w:rsidR="00DB5172">
        <w:rPr>
          <w:rFonts w:hint="eastAsia"/>
        </w:rPr>
        <w:t>13</w:t>
      </w:r>
    </w:p>
    <w:p w14:paraId="0D85D897" w14:textId="77777777" w:rsidR="004111A0" w:rsidRDefault="00961399">
      <w:pPr>
        <w:pStyle w:val="TOC11"/>
        <w:tabs>
          <w:tab w:val="right" w:leader="dot" w:pos="8296"/>
        </w:tabs>
        <w:rPr>
          <w:rStyle w:val="aff4"/>
        </w:rPr>
      </w:pPr>
      <w:hyperlink w:anchor="_Toc75792201" w:history="1">
        <w:r w:rsidR="00DB5172">
          <w:rPr>
            <w:rStyle w:val="aff4"/>
            <w:color w:val="000000"/>
          </w:rPr>
          <w:t>Addition</w:t>
        </w:r>
        <w:r w:rsidR="00DB5172">
          <w:rPr>
            <w:rStyle w:val="aff4"/>
          </w:rPr>
          <w:t xml:space="preserve"> A  On-site quality inspection report of marking line</w:t>
        </w:r>
        <w:r w:rsidR="00DB5172">
          <w:tab/>
        </w:r>
        <w:r w:rsidR="00DB5172">
          <w:rPr>
            <w:rFonts w:hint="eastAsia"/>
          </w:rPr>
          <w:t>1</w:t>
        </w:r>
      </w:hyperlink>
      <w:r w:rsidR="00DB5172">
        <w:rPr>
          <w:rFonts w:hint="eastAsia"/>
        </w:rPr>
        <w:t>4</w:t>
      </w:r>
    </w:p>
    <w:p w14:paraId="62D2DA1E" w14:textId="77777777" w:rsidR="004111A0" w:rsidRDefault="00961399">
      <w:pPr>
        <w:pStyle w:val="TOC11"/>
        <w:tabs>
          <w:tab w:val="right" w:leader="dot" w:pos="8296"/>
        </w:tabs>
        <w:rPr>
          <w:rFonts w:ascii="Calibri" w:hAnsi="Calibri"/>
          <w:szCs w:val="22"/>
        </w:rPr>
      </w:pPr>
      <w:hyperlink w:anchor="_Toc75792201" w:history="1">
        <w:r w:rsidR="00DB5172">
          <w:rPr>
            <w:rStyle w:val="aff4"/>
          </w:rPr>
          <w:t>Addition</w:t>
        </w:r>
        <w:r w:rsidR="00DB5172">
          <w:rPr>
            <w:rStyle w:val="aff4"/>
            <w:rFonts w:hint="eastAsia"/>
          </w:rPr>
          <w:t xml:space="preserve"> B</w:t>
        </w:r>
        <w:r w:rsidR="00DB5172">
          <w:rPr>
            <w:rStyle w:val="aff4"/>
          </w:rPr>
          <w:t xml:space="preserve">  On-site quality inspection report of </w:t>
        </w:r>
        <w:r w:rsidR="00DB5172">
          <w:rPr>
            <w:rStyle w:val="aff4"/>
            <w:rFonts w:hint="eastAsia"/>
          </w:rPr>
          <w:t>protruding signage</w:t>
        </w:r>
        <w:r w:rsidR="00DB5172">
          <w:tab/>
        </w:r>
        <w:r w:rsidR="00DB5172">
          <w:rPr>
            <w:rFonts w:hint="eastAsia"/>
          </w:rPr>
          <w:t>1</w:t>
        </w:r>
      </w:hyperlink>
      <w:r w:rsidR="00DB5172">
        <w:rPr>
          <w:rFonts w:hint="eastAsia"/>
        </w:rPr>
        <w:t>5</w:t>
      </w:r>
    </w:p>
    <w:p w14:paraId="4E0692C1" w14:textId="77777777" w:rsidR="004111A0" w:rsidRDefault="00961399">
      <w:pPr>
        <w:pStyle w:val="TOC11"/>
        <w:tabs>
          <w:tab w:val="right" w:leader="dot" w:pos="8296"/>
        </w:tabs>
        <w:rPr>
          <w:rFonts w:ascii="Calibri" w:hAnsi="Calibri"/>
          <w:szCs w:val="22"/>
        </w:rPr>
      </w:pPr>
      <w:hyperlink w:anchor="_Toc75792201" w:history="1">
        <w:r w:rsidR="00DB5172">
          <w:rPr>
            <w:rStyle w:val="aff4"/>
          </w:rPr>
          <w:t>Addition</w:t>
        </w:r>
        <w:r w:rsidR="00DB5172">
          <w:rPr>
            <w:rStyle w:val="aff4"/>
            <w:rFonts w:hint="eastAsia"/>
          </w:rPr>
          <w:t xml:space="preserve"> C</w:t>
        </w:r>
        <w:r w:rsidR="00DB5172">
          <w:rPr>
            <w:rStyle w:val="aff4"/>
          </w:rPr>
          <w:t xml:space="preserve">  Reference value of the backreflection brightness coefficient of the marking line</w:t>
        </w:r>
        <w:r w:rsidR="00DB5172">
          <w:tab/>
        </w:r>
        <w:r w:rsidR="00DB5172">
          <w:rPr>
            <w:rFonts w:hint="eastAsia"/>
          </w:rPr>
          <w:t>1</w:t>
        </w:r>
      </w:hyperlink>
      <w:r w:rsidR="00DB5172">
        <w:rPr>
          <w:rFonts w:hint="eastAsia"/>
        </w:rPr>
        <w:t>6</w:t>
      </w:r>
    </w:p>
    <w:p w14:paraId="6D38D87E" w14:textId="77777777" w:rsidR="004111A0" w:rsidRDefault="00961399">
      <w:pPr>
        <w:pStyle w:val="TOC11"/>
        <w:tabs>
          <w:tab w:val="right" w:leader="dot" w:pos="8296"/>
        </w:tabs>
        <w:rPr>
          <w:rFonts w:ascii="Calibri" w:hAnsi="Calibri"/>
          <w:szCs w:val="22"/>
        </w:rPr>
      </w:pPr>
      <w:hyperlink w:anchor="_Toc75792642" w:history="1">
        <w:r w:rsidR="00DB5172">
          <w:rPr>
            <w:rStyle w:val="aff4"/>
          </w:rPr>
          <w:t>Explanation Items</w:t>
        </w:r>
        <w:r w:rsidR="00DB5172">
          <w:tab/>
        </w:r>
        <w:r w:rsidR="00DB5172">
          <w:fldChar w:fldCharType="begin"/>
        </w:r>
        <w:r w:rsidR="00DB5172">
          <w:instrText xml:space="preserve"> PAGEREF _Toc75792642 \h </w:instrText>
        </w:r>
        <w:r w:rsidR="00DB5172">
          <w:fldChar w:fldCharType="separate"/>
        </w:r>
        <w:r w:rsidR="00DB5172">
          <w:t>19</w:t>
        </w:r>
        <w:r w:rsidR="00DB5172">
          <w:fldChar w:fldCharType="end"/>
        </w:r>
      </w:hyperlink>
    </w:p>
    <w:p w14:paraId="38D64692" w14:textId="77777777" w:rsidR="004111A0" w:rsidRDefault="00DB5172">
      <w:pPr>
        <w:tabs>
          <w:tab w:val="center" w:pos="4153"/>
        </w:tabs>
        <w:spacing w:line="360" w:lineRule="auto"/>
        <w:jc w:val="left"/>
        <w:sectPr w:rsidR="004111A0">
          <w:headerReference w:type="default" r:id="rId9"/>
          <w:footerReference w:type="default" r:id="rId10"/>
          <w:pgSz w:w="11906" w:h="16838"/>
          <w:pgMar w:top="1440" w:right="1800" w:bottom="1440" w:left="1800" w:header="851" w:footer="992" w:gutter="0"/>
          <w:pgNumType w:start="1"/>
          <w:cols w:space="720"/>
          <w:docGrid w:type="lines" w:linePitch="312"/>
        </w:sectPr>
      </w:pPr>
      <w:r>
        <w:rPr>
          <w:b/>
          <w:sz w:val="28"/>
          <w:szCs w:val="28"/>
        </w:rPr>
        <w:fldChar w:fldCharType="end"/>
      </w:r>
    </w:p>
    <w:p w14:paraId="0F5E1EFE" w14:textId="77777777" w:rsidR="004111A0" w:rsidRDefault="00DB5172">
      <w:pPr>
        <w:pStyle w:val="1"/>
        <w:spacing w:line="360" w:lineRule="auto"/>
        <w:jc w:val="center"/>
        <w:rPr>
          <w:sz w:val="32"/>
        </w:rPr>
      </w:pPr>
      <w:bookmarkStart w:id="1" w:name="_Toc75792617"/>
      <w:bookmarkStart w:id="2" w:name="_Toc27775"/>
      <w:bookmarkStart w:id="3" w:name="_Toc75875281"/>
      <w:bookmarkStart w:id="4" w:name="_Toc36727764"/>
      <w:bookmarkStart w:id="5" w:name="_Toc5566"/>
      <w:r>
        <w:rPr>
          <w:sz w:val="32"/>
        </w:rPr>
        <w:lastRenderedPageBreak/>
        <w:t xml:space="preserve">1 </w:t>
      </w:r>
      <w:r>
        <w:rPr>
          <w:sz w:val="32"/>
        </w:rPr>
        <w:t>总则</w:t>
      </w:r>
      <w:bookmarkEnd w:id="1"/>
      <w:bookmarkEnd w:id="2"/>
      <w:bookmarkEnd w:id="3"/>
    </w:p>
    <w:p w14:paraId="28D7A27C" w14:textId="77777777" w:rsidR="004111A0" w:rsidRDefault="00DB5172">
      <w:pPr>
        <w:spacing w:line="360" w:lineRule="auto"/>
      </w:pPr>
      <w:r>
        <w:rPr>
          <w:b/>
          <w:bCs/>
        </w:rPr>
        <w:t xml:space="preserve">1.0.1  </w:t>
      </w:r>
      <w:r>
        <w:t>为规范高速公路交通标线施工工艺等，明确相关通用技术要求，提升高速公路交通标线质量，制定本指南。</w:t>
      </w:r>
    </w:p>
    <w:p w14:paraId="738128F7" w14:textId="77777777" w:rsidR="004111A0" w:rsidRDefault="00DB5172">
      <w:pPr>
        <w:spacing w:line="360" w:lineRule="auto"/>
      </w:pPr>
      <w:r>
        <w:rPr>
          <w:b/>
          <w:bCs/>
        </w:rPr>
        <w:t xml:space="preserve">1.0.2  </w:t>
      </w:r>
      <w:r>
        <w:t>本标准规定了高速公路标线施工准备、施工流程、施工工艺</w:t>
      </w:r>
      <w:r>
        <w:rPr>
          <w:rFonts w:hint="eastAsia"/>
        </w:rPr>
        <w:t>、质量过程控制</w:t>
      </w:r>
      <w:r>
        <w:t>和检查验收等要求。</w:t>
      </w:r>
    </w:p>
    <w:p w14:paraId="3D0D753B" w14:textId="77777777" w:rsidR="004111A0" w:rsidRDefault="00DB5172">
      <w:pPr>
        <w:spacing w:line="360" w:lineRule="auto"/>
      </w:pPr>
      <w:r>
        <w:rPr>
          <w:b/>
          <w:bCs/>
        </w:rPr>
        <w:t xml:space="preserve">1.0.3  </w:t>
      </w:r>
      <w:r>
        <w:t>本标准适用于江苏省高速公路标线施工指导和质量控制，其他等级公路可参照执行。</w:t>
      </w:r>
    </w:p>
    <w:p w14:paraId="485728AE" w14:textId="77777777" w:rsidR="004111A0" w:rsidRDefault="004111A0">
      <w:pPr>
        <w:spacing w:line="360" w:lineRule="auto"/>
      </w:pPr>
    </w:p>
    <w:p w14:paraId="52C089A8" w14:textId="77777777" w:rsidR="004111A0" w:rsidRDefault="004111A0">
      <w:pPr>
        <w:spacing w:line="360" w:lineRule="auto"/>
      </w:pPr>
    </w:p>
    <w:p w14:paraId="3F6DC1D5" w14:textId="77777777" w:rsidR="004111A0" w:rsidRDefault="004111A0">
      <w:pPr>
        <w:spacing w:line="360" w:lineRule="auto"/>
      </w:pPr>
    </w:p>
    <w:p w14:paraId="70B1CD03" w14:textId="77777777" w:rsidR="004111A0" w:rsidRDefault="004111A0">
      <w:pPr>
        <w:spacing w:line="360" w:lineRule="auto"/>
      </w:pPr>
    </w:p>
    <w:p w14:paraId="7012D49D" w14:textId="77777777" w:rsidR="004111A0" w:rsidRDefault="004111A0">
      <w:pPr>
        <w:spacing w:line="360" w:lineRule="auto"/>
      </w:pPr>
    </w:p>
    <w:p w14:paraId="1D7373DD" w14:textId="77777777" w:rsidR="004111A0" w:rsidRDefault="004111A0">
      <w:pPr>
        <w:spacing w:line="360" w:lineRule="auto"/>
      </w:pPr>
    </w:p>
    <w:p w14:paraId="71309D41" w14:textId="77777777" w:rsidR="004111A0" w:rsidRDefault="004111A0">
      <w:pPr>
        <w:spacing w:line="360" w:lineRule="auto"/>
      </w:pPr>
    </w:p>
    <w:p w14:paraId="710DBAC0" w14:textId="77777777" w:rsidR="004111A0" w:rsidRDefault="004111A0">
      <w:pPr>
        <w:spacing w:line="360" w:lineRule="auto"/>
      </w:pPr>
    </w:p>
    <w:p w14:paraId="36C24692" w14:textId="77777777" w:rsidR="004111A0" w:rsidRDefault="004111A0">
      <w:pPr>
        <w:spacing w:line="360" w:lineRule="auto"/>
      </w:pPr>
    </w:p>
    <w:p w14:paraId="561A1B64" w14:textId="77777777" w:rsidR="004111A0" w:rsidRDefault="004111A0">
      <w:pPr>
        <w:spacing w:line="360" w:lineRule="auto"/>
      </w:pPr>
    </w:p>
    <w:p w14:paraId="4299A8B0" w14:textId="77777777" w:rsidR="004111A0" w:rsidRDefault="004111A0">
      <w:pPr>
        <w:spacing w:line="360" w:lineRule="auto"/>
      </w:pPr>
    </w:p>
    <w:p w14:paraId="1BE94E38" w14:textId="77777777" w:rsidR="004111A0" w:rsidRDefault="004111A0">
      <w:pPr>
        <w:spacing w:line="360" w:lineRule="auto"/>
      </w:pPr>
    </w:p>
    <w:p w14:paraId="606A6B7F" w14:textId="77777777" w:rsidR="004111A0" w:rsidRDefault="004111A0">
      <w:pPr>
        <w:spacing w:line="360" w:lineRule="auto"/>
      </w:pPr>
    </w:p>
    <w:p w14:paraId="6DAAC6F8" w14:textId="77777777" w:rsidR="004111A0" w:rsidRDefault="004111A0">
      <w:pPr>
        <w:spacing w:line="360" w:lineRule="auto"/>
      </w:pPr>
    </w:p>
    <w:p w14:paraId="4B9FFE25" w14:textId="77777777" w:rsidR="004111A0" w:rsidRDefault="004111A0">
      <w:pPr>
        <w:spacing w:line="360" w:lineRule="auto"/>
      </w:pPr>
    </w:p>
    <w:p w14:paraId="53E5BA91" w14:textId="77777777" w:rsidR="004111A0" w:rsidRDefault="004111A0">
      <w:pPr>
        <w:spacing w:line="360" w:lineRule="auto"/>
      </w:pPr>
    </w:p>
    <w:p w14:paraId="2F332072" w14:textId="77777777" w:rsidR="004111A0" w:rsidRDefault="004111A0">
      <w:pPr>
        <w:spacing w:line="360" w:lineRule="auto"/>
      </w:pPr>
    </w:p>
    <w:p w14:paraId="57709219" w14:textId="77777777" w:rsidR="004111A0" w:rsidRDefault="004111A0">
      <w:pPr>
        <w:spacing w:line="360" w:lineRule="auto"/>
      </w:pPr>
    </w:p>
    <w:p w14:paraId="14A1BD60" w14:textId="77777777" w:rsidR="004111A0" w:rsidRDefault="004111A0">
      <w:pPr>
        <w:spacing w:line="360" w:lineRule="auto"/>
      </w:pPr>
    </w:p>
    <w:p w14:paraId="1BEABBC2" w14:textId="77777777" w:rsidR="004111A0" w:rsidRDefault="004111A0">
      <w:pPr>
        <w:spacing w:line="360" w:lineRule="auto"/>
      </w:pPr>
    </w:p>
    <w:p w14:paraId="1731B794" w14:textId="77777777" w:rsidR="004111A0" w:rsidRDefault="004111A0">
      <w:pPr>
        <w:spacing w:line="360" w:lineRule="auto"/>
      </w:pPr>
    </w:p>
    <w:p w14:paraId="695C61C9" w14:textId="77777777" w:rsidR="004111A0" w:rsidRDefault="004111A0">
      <w:pPr>
        <w:spacing w:line="360" w:lineRule="auto"/>
      </w:pPr>
    </w:p>
    <w:p w14:paraId="18203EA1" w14:textId="77777777" w:rsidR="004111A0" w:rsidRDefault="004111A0">
      <w:pPr>
        <w:spacing w:line="360" w:lineRule="auto"/>
      </w:pPr>
    </w:p>
    <w:p w14:paraId="280F5B77" w14:textId="77777777" w:rsidR="004111A0" w:rsidRDefault="00DB5172">
      <w:pPr>
        <w:pStyle w:val="1"/>
        <w:spacing w:line="360" w:lineRule="auto"/>
        <w:jc w:val="center"/>
        <w:rPr>
          <w:sz w:val="32"/>
          <w:szCs w:val="32"/>
        </w:rPr>
      </w:pPr>
      <w:bookmarkStart w:id="6" w:name="_Toc13754"/>
      <w:bookmarkStart w:id="7" w:name="_Toc75792618"/>
      <w:bookmarkStart w:id="8" w:name="_Toc75875282"/>
      <w:r>
        <w:rPr>
          <w:sz w:val="32"/>
          <w:szCs w:val="32"/>
        </w:rPr>
        <w:lastRenderedPageBreak/>
        <w:t xml:space="preserve">2 </w:t>
      </w:r>
      <w:r>
        <w:rPr>
          <w:sz w:val="32"/>
          <w:szCs w:val="32"/>
        </w:rPr>
        <w:t>术语</w:t>
      </w:r>
      <w:bookmarkEnd w:id="4"/>
      <w:bookmarkEnd w:id="5"/>
      <w:bookmarkEnd w:id="6"/>
      <w:bookmarkEnd w:id="7"/>
      <w:bookmarkEnd w:id="8"/>
    </w:p>
    <w:p w14:paraId="7034A7D0" w14:textId="77777777" w:rsidR="004111A0" w:rsidRDefault="00DB5172">
      <w:pPr>
        <w:spacing w:line="360" w:lineRule="auto"/>
      </w:pPr>
      <w:r>
        <w:rPr>
          <w:b/>
          <w:bCs/>
        </w:rPr>
        <w:t>2.0.</w:t>
      </w:r>
      <w:r>
        <w:rPr>
          <w:rFonts w:hint="eastAsia"/>
          <w:b/>
          <w:bCs/>
        </w:rPr>
        <w:t xml:space="preserve">1 </w:t>
      </w:r>
      <w:r>
        <w:t>逆反射亮度系数</w:t>
      </w:r>
      <w:r>
        <w:t xml:space="preserve"> coefficient of retroreflected luminance</w:t>
      </w:r>
    </w:p>
    <w:p w14:paraId="2F16D09F" w14:textId="77777777" w:rsidR="004111A0" w:rsidRDefault="00DB5172">
      <w:pPr>
        <w:spacing w:line="360" w:lineRule="auto"/>
        <w:ind w:firstLineChars="200" w:firstLine="420"/>
        <w:rPr>
          <w:szCs w:val="21"/>
        </w:rPr>
      </w:pPr>
      <w:r>
        <w:rPr>
          <w:szCs w:val="21"/>
        </w:rPr>
        <w:t>观测方向的光亮度</w:t>
      </w:r>
      <w:r>
        <w:rPr>
          <w:szCs w:val="21"/>
        </w:rPr>
        <w:t>L</w:t>
      </w:r>
      <w:r>
        <w:rPr>
          <w:szCs w:val="21"/>
        </w:rPr>
        <w:t>与垂直于入射方向的平面上的法向照度之比，以毫</w:t>
      </w:r>
      <w:r>
        <w:rPr>
          <w:rFonts w:hint="eastAsia"/>
          <w:szCs w:val="21"/>
        </w:rPr>
        <w:t>坎</w:t>
      </w:r>
      <w:r>
        <w:rPr>
          <w:szCs w:val="21"/>
        </w:rPr>
        <w:t>德拉每平方米每勒克斯表示（</w:t>
      </w:r>
      <w:r>
        <w:rPr>
          <w:szCs w:val="21"/>
        </w:rPr>
        <w:t>mcd•m</w:t>
      </w:r>
      <w:r>
        <w:rPr>
          <w:szCs w:val="21"/>
          <w:vertAlign w:val="superscript"/>
        </w:rPr>
        <w:t>-2</w:t>
      </w:r>
      <w:r>
        <w:rPr>
          <w:szCs w:val="21"/>
        </w:rPr>
        <w:t>•lx</w:t>
      </w:r>
      <w:r>
        <w:rPr>
          <w:szCs w:val="21"/>
          <w:vertAlign w:val="superscript"/>
        </w:rPr>
        <w:t>-1</w:t>
      </w:r>
      <w:r>
        <w:rPr>
          <w:szCs w:val="21"/>
        </w:rPr>
        <w:t>）。</w:t>
      </w:r>
    </w:p>
    <w:p w14:paraId="194E398F" w14:textId="77777777" w:rsidR="004111A0" w:rsidRDefault="00DB5172">
      <w:pPr>
        <w:spacing w:line="360" w:lineRule="auto"/>
      </w:pPr>
      <w:r>
        <w:rPr>
          <w:b/>
          <w:bCs/>
        </w:rPr>
        <w:t>2.0.</w:t>
      </w:r>
      <w:r>
        <w:rPr>
          <w:rFonts w:hint="eastAsia"/>
          <w:b/>
          <w:bCs/>
        </w:rPr>
        <w:t>2</w:t>
      </w:r>
      <w:r>
        <w:rPr>
          <w:b/>
          <w:bCs/>
        </w:rPr>
        <w:t xml:space="preserve"> </w:t>
      </w:r>
      <w:r>
        <w:t>面撒玻璃珠</w:t>
      </w:r>
      <w:r>
        <w:t xml:space="preserve"> drop on glass beads</w:t>
      </w:r>
    </w:p>
    <w:p w14:paraId="6902D599" w14:textId="77777777" w:rsidR="004111A0" w:rsidRDefault="00DB5172">
      <w:pPr>
        <w:pStyle w:val="aff6"/>
        <w:spacing w:line="360" w:lineRule="auto"/>
        <w:ind w:firstLine="420"/>
        <w:rPr>
          <w:rFonts w:ascii="Times New Roman"/>
        </w:rPr>
      </w:pPr>
      <w:r>
        <w:rPr>
          <w:rFonts w:ascii="Times New Roman"/>
        </w:rPr>
        <w:t>路面标线涂料在路面上施划成未干燥的道路交通标线涂层后，撒布在其上的玻璃珠。</w:t>
      </w:r>
    </w:p>
    <w:p w14:paraId="2CC946B2" w14:textId="77777777" w:rsidR="004111A0" w:rsidRDefault="00DB5172">
      <w:pPr>
        <w:spacing w:line="360" w:lineRule="auto"/>
        <w:rPr>
          <w:szCs w:val="21"/>
        </w:rPr>
      </w:pPr>
      <w:r>
        <w:rPr>
          <w:b/>
          <w:bCs/>
        </w:rPr>
        <w:t>2.0.</w:t>
      </w:r>
      <w:r>
        <w:rPr>
          <w:rFonts w:hint="eastAsia"/>
          <w:b/>
          <w:bCs/>
        </w:rPr>
        <w:t xml:space="preserve">3 </w:t>
      </w:r>
      <w:r>
        <w:t>预混玻璃珠</w:t>
      </w:r>
      <w:r>
        <w:t xml:space="preserve"> premix glass beads</w:t>
      </w:r>
    </w:p>
    <w:p w14:paraId="40A9D4A9" w14:textId="77777777" w:rsidR="004111A0" w:rsidRDefault="00DB5172">
      <w:pPr>
        <w:pStyle w:val="aff6"/>
        <w:spacing w:line="360" w:lineRule="auto"/>
        <w:ind w:firstLine="420"/>
        <w:rPr>
          <w:rFonts w:ascii="Times New Roman"/>
        </w:rPr>
      </w:pPr>
      <w:r>
        <w:rPr>
          <w:rFonts w:ascii="Times New Roman"/>
        </w:rPr>
        <w:t>均匀混合在路面标线涂料产品中的玻璃珠。</w:t>
      </w:r>
    </w:p>
    <w:p w14:paraId="4E502180" w14:textId="77777777" w:rsidR="004111A0" w:rsidRDefault="004111A0">
      <w:pPr>
        <w:spacing w:line="360" w:lineRule="auto"/>
      </w:pPr>
    </w:p>
    <w:p w14:paraId="7321F7A0" w14:textId="77777777" w:rsidR="004111A0" w:rsidRDefault="004111A0">
      <w:pPr>
        <w:spacing w:line="360" w:lineRule="auto"/>
        <w:sectPr w:rsidR="004111A0">
          <w:footerReference w:type="default" r:id="rId11"/>
          <w:pgSz w:w="11906" w:h="16838"/>
          <w:pgMar w:top="1440" w:right="1800" w:bottom="1440" w:left="1800" w:header="851" w:footer="992" w:gutter="0"/>
          <w:pgNumType w:start="1"/>
          <w:cols w:space="720"/>
          <w:docGrid w:type="lines" w:linePitch="312"/>
        </w:sectPr>
      </w:pPr>
    </w:p>
    <w:p w14:paraId="7925A3F1" w14:textId="77777777" w:rsidR="004111A0" w:rsidRDefault="00DB5172">
      <w:pPr>
        <w:pStyle w:val="1"/>
        <w:spacing w:line="360" w:lineRule="auto"/>
        <w:jc w:val="center"/>
        <w:rPr>
          <w:sz w:val="32"/>
          <w:szCs w:val="32"/>
        </w:rPr>
      </w:pPr>
      <w:bookmarkStart w:id="9" w:name="_Toc36727765"/>
      <w:bookmarkStart w:id="10" w:name="_Toc20322"/>
      <w:bookmarkStart w:id="11" w:name="_Toc75792619"/>
      <w:bookmarkStart w:id="12" w:name="_Toc24887"/>
      <w:bookmarkStart w:id="13" w:name="_Toc75875283"/>
      <w:r>
        <w:rPr>
          <w:sz w:val="32"/>
          <w:szCs w:val="32"/>
        </w:rPr>
        <w:lastRenderedPageBreak/>
        <w:t xml:space="preserve">3 </w:t>
      </w:r>
      <w:bookmarkEnd w:id="9"/>
      <w:bookmarkEnd w:id="10"/>
      <w:r>
        <w:rPr>
          <w:sz w:val="32"/>
          <w:szCs w:val="32"/>
        </w:rPr>
        <w:t>施工准备</w:t>
      </w:r>
      <w:bookmarkEnd w:id="11"/>
      <w:bookmarkEnd w:id="12"/>
      <w:bookmarkEnd w:id="13"/>
    </w:p>
    <w:p w14:paraId="340F4744" w14:textId="77777777" w:rsidR="004111A0" w:rsidRDefault="00DB5172">
      <w:pPr>
        <w:pStyle w:val="2"/>
        <w:spacing w:before="120" w:after="120" w:line="415" w:lineRule="auto"/>
        <w:jc w:val="center"/>
        <w:rPr>
          <w:rFonts w:ascii="Times New Roman" w:hAnsi="Times New Roman"/>
          <w:bCs w:val="0"/>
          <w:sz w:val="21"/>
          <w:szCs w:val="21"/>
        </w:rPr>
      </w:pPr>
      <w:bookmarkStart w:id="14" w:name="_Toc36727766"/>
      <w:bookmarkStart w:id="15" w:name="_Toc27004"/>
      <w:bookmarkStart w:id="16" w:name="_Toc75792620"/>
      <w:bookmarkStart w:id="17" w:name="_Toc24417"/>
      <w:bookmarkStart w:id="18" w:name="_Toc75875284"/>
      <w:r>
        <w:rPr>
          <w:rFonts w:ascii="Times New Roman" w:hAnsi="Times New Roman"/>
          <w:sz w:val="21"/>
          <w:szCs w:val="21"/>
        </w:rPr>
        <w:t xml:space="preserve">3.1 </w:t>
      </w:r>
      <w:bookmarkEnd w:id="14"/>
      <w:bookmarkEnd w:id="15"/>
      <w:r>
        <w:rPr>
          <w:rFonts w:ascii="Times New Roman" w:hAnsi="Times New Roman"/>
          <w:sz w:val="21"/>
          <w:szCs w:val="21"/>
        </w:rPr>
        <w:t>人员准备</w:t>
      </w:r>
      <w:bookmarkEnd w:id="16"/>
      <w:bookmarkEnd w:id="17"/>
      <w:bookmarkEnd w:id="18"/>
    </w:p>
    <w:p w14:paraId="492DD923" w14:textId="77777777" w:rsidR="004111A0" w:rsidRDefault="00DB5172">
      <w:pPr>
        <w:spacing w:line="360" w:lineRule="auto"/>
      </w:pPr>
      <w:r>
        <w:rPr>
          <w:b/>
          <w:bCs/>
        </w:rPr>
        <w:t>3.1.1</w:t>
      </w:r>
      <w:r>
        <w:rPr>
          <w:rFonts w:hint="eastAsia"/>
        </w:rPr>
        <w:t xml:space="preserve"> </w:t>
      </w:r>
      <w:r>
        <w:t>应委托专业队伍施工，并配备专职安全员。热熔釜设备操作手及划线机操作手应固定。操作手应熟悉设备的基本性能和操作规程。</w:t>
      </w:r>
    </w:p>
    <w:p w14:paraId="7EF000F5" w14:textId="77777777" w:rsidR="004111A0" w:rsidRDefault="00DB5172">
      <w:pPr>
        <w:pStyle w:val="2"/>
        <w:spacing w:before="120" w:after="120" w:line="415" w:lineRule="auto"/>
        <w:jc w:val="center"/>
        <w:rPr>
          <w:rFonts w:ascii="Times New Roman" w:hAnsi="Times New Roman"/>
          <w:bCs w:val="0"/>
          <w:sz w:val="21"/>
          <w:szCs w:val="21"/>
        </w:rPr>
      </w:pPr>
      <w:bookmarkStart w:id="19" w:name="_Toc18063"/>
      <w:bookmarkStart w:id="20" w:name="_Toc36727767"/>
      <w:bookmarkStart w:id="21" w:name="_Toc75792621"/>
      <w:bookmarkStart w:id="22" w:name="_Toc24691"/>
      <w:bookmarkStart w:id="23" w:name="_Toc75875285"/>
      <w:r>
        <w:rPr>
          <w:rFonts w:ascii="Times New Roman" w:hAnsi="Times New Roman"/>
          <w:sz w:val="21"/>
          <w:szCs w:val="21"/>
        </w:rPr>
        <w:t xml:space="preserve">3.2 </w:t>
      </w:r>
      <w:bookmarkEnd w:id="19"/>
      <w:bookmarkEnd w:id="20"/>
      <w:r>
        <w:rPr>
          <w:rFonts w:ascii="Times New Roman" w:hAnsi="Times New Roman"/>
          <w:sz w:val="21"/>
          <w:szCs w:val="21"/>
        </w:rPr>
        <w:t>技术准备</w:t>
      </w:r>
      <w:bookmarkEnd w:id="21"/>
      <w:bookmarkEnd w:id="22"/>
      <w:bookmarkEnd w:id="23"/>
    </w:p>
    <w:p w14:paraId="5861B0C3" w14:textId="77777777" w:rsidR="004111A0" w:rsidRDefault="00DB5172">
      <w:pPr>
        <w:spacing w:line="360" w:lineRule="auto"/>
      </w:pPr>
      <w:r>
        <w:rPr>
          <w:b/>
          <w:bCs/>
        </w:rPr>
        <w:t>3.2.1</w:t>
      </w:r>
      <w:r>
        <w:rPr>
          <w:rFonts w:hint="eastAsia"/>
        </w:rPr>
        <w:t xml:space="preserve"> </w:t>
      </w:r>
      <w:r>
        <w:t>熟悉设计文件，领会设计意图，明确施工质量标准。</w:t>
      </w:r>
    </w:p>
    <w:p w14:paraId="36C70920" w14:textId="77777777" w:rsidR="004111A0" w:rsidRDefault="00DB5172">
      <w:pPr>
        <w:spacing w:line="360" w:lineRule="auto"/>
      </w:pPr>
      <w:r>
        <w:rPr>
          <w:b/>
          <w:bCs/>
        </w:rPr>
        <w:t>3.2.2</w:t>
      </w:r>
      <w:r>
        <w:rPr>
          <w:rFonts w:hint="eastAsia"/>
        </w:rPr>
        <w:t xml:space="preserve"> </w:t>
      </w:r>
      <w:r>
        <w:t>详细调查现场环境，核对现场与设计文件是否一致，编写有针对性的施工技术方案和作业指导书。</w:t>
      </w:r>
    </w:p>
    <w:p w14:paraId="0CB5D3C4" w14:textId="77777777" w:rsidR="004111A0" w:rsidRDefault="00DB5172">
      <w:pPr>
        <w:spacing w:line="360" w:lineRule="auto"/>
      </w:pPr>
      <w:r>
        <w:rPr>
          <w:b/>
          <w:bCs/>
        </w:rPr>
        <w:t>3.2.3</w:t>
      </w:r>
      <w:r>
        <w:rPr>
          <w:rFonts w:hint="eastAsia"/>
        </w:rPr>
        <w:t xml:space="preserve"> </w:t>
      </w:r>
      <w:r>
        <w:t>熟悉标线涂料和面撒玻璃珠的产品性能及其适用的施工工艺。</w:t>
      </w:r>
    </w:p>
    <w:p w14:paraId="3689B017" w14:textId="77777777" w:rsidR="004111A0" w:rsidRDefault="00DB5172">
      <w:pPr>
        <w:spacing w:line="360" w:lineRule="auto"/>
      </w:pPr>
      <w:r>
        <w:rPr>
          <w:b/>
          <w:bCs/>
        </w:rPr>
        <w:t>3.2.4</w:t>
      </w:r>
      <w:r>
        <w:rPr>
          <w:rFonts w:hint="eastAsia"/>
        </w:rPr>
        <w:t xml:space="preserve"> </w:t>
      </w:r>
      <w:r>
        <w:t>对施工人员进行技术安全环保交底，应着重对接触有毒、有害及腐蚀性物质的高风险作业人员进行风险告知。</w:t>
      </w:r>
    </w:p>
    <w:p w14:paraId="5B352A6F" w14:textId="77777777" w:rsidR="004111A0" w:rsidRDefault="00DB5172">
      <w:pPr>
        <w:pStyle w:val="1"/>
        <w:numPr>
          <w:ilvl w:val="1"/>
          <w:numId w:val="7"/>
        </w:numPr>
        <w:jc w:val="center"/>
        <w:rPr>
          <w:rFonts w:eastAsia="黑体"/>
          <w:bCs/>
          <w:kern w:val="2"/>
          <w:sz w:val="21"/>
          <w:szCs w:val="21"/>
        </w:rPr>
      </w:pPr>
      <w:bookmarkStart w:id="24" w:name="_Toc12866"/>
      <w:bookmarkStart w:id="25" w:name="_Toc75792622"/>
      <w:bookmarkStart w:id="26" w:name="_Toc75875286"/>
      <w:r>
        <w:rPr>
          <w:rFonts w:eastAsia="黑体"/>
          <w:bCs/>
          <w:kern w:val="2"/>
          <w:sz w:val="21"/>
          <w:szCs w:val="21"/>
        </w:rPr>
        <w:t>设备准备</w:t>
      </w:r>
      <w:bookmarkEnd w:id="24"/>
      <w:bookmarkEnd w:id="25"/>
      <w:bookmarkEnd w:id="26"/>
    </w:p>
    <w:p w14:paraId="21A9DA7D" w14:textId="77777777" w:rsidR="004111A0" w:rsidRDefault="00DB5172">
      <w:pPr>
        <w:pStyle w:val="aff8"/>
        <w:numPr>
          <w:ilvl w:val="0"/>
          <w:numId w:val="0"/>
        </w:numPr>
        <w:spacing w:line="360" w:lineRule="auto"/>
        <w:rPr>
          <w:rFonts w:ascii="Times New Roman"/>
        </w:rPr>
      </w:pPr>
      <w:r>
        <w:rPr>
          <w:rFonts w:ascii="Times New Roman"/>
          <w:b/>
          <w:bCs/>
          <w:kern w:val="2"/>
          <w:szCs w:val="24"/>
        </w:rPr>
        <w:t>3.3.1</w:t>
      </w:r>
      <w:r>
        <w:rPr>
          <w:rFonts w:ascii="Times New Roman" w:hint="eastAsia"/>
        </w:rPr>
        <w:t xml:space="preserve"> </w:t>
      </w:r>
      <w:r>
        <w:rPr>
          <w:rFonts w:ascii="Times New Roman"/>
        </w:rPr>
        <w:t>配备下列设备，其主要性能参数应符合表</w:t>
      </w:r>
      <w:r>
        <w:rPr>
          <w:rFonts w:ascii="Times New Roman"/>
          <w:kern w:val="2"/>
          <w:szCs w:val="24"/>
        </w:rPr>
        <w:t>3.3.1</w:t>
      </w:r>
      <w:r>
        <w:rPr>
          <w:rFonts w:ascii="Times New Roman"/>
        </w:rPr>
        <w:t>规定：</w:t>
      </w:r>
    </w:p>
    <w:p w14:paraId="0C2FB20C" w14:textId="77777777" w:rsidR="004111A0" w:rsidRDefault="00DB5172">
      <w:pPr>
        <w:pStyle w:val="a5"/>
        <w:numPr>
          <w:ilvl w:val="0"/>
          <w:numId w:val="0"/>
        </w:numPr>
        <w:spacing w:line="360" w:lineRule="auto"/>
        <w:ind w:firstLineChars="200" w:firstLine="420"/>
        <w:rPr>
          <w:rFonts w:ascii="Times New Roman"/>
        </w:rPr>
      </w:pPr>
      <w:r>
        <w:rPr>
          <w:rFonts w:ascii="Times New Roman"/>
        </w:rPr>
        <w:t>1</w:t>
      </w:r>
      <w:r>
        <w:rPr>
          <w:rFonts w:ascii="Times New Roman" w:hint="eastAsia"/>
        </w:rPr>
        <w:t xml:space="preserve"> </w:t>
      </w:r>
      <w:r>
        <w:rPr>
          <w:rFonts w:ascii="Times New Roman"/>
        </w:rPr>
        <w:t>专用设备</w:t>
      </w:r>
      <w:r>
        <w:rPr>
          <w:rFonts w:ascii="Times New Roman" w:hint="eastAsia"/>
        </w:rPr>
        <w:t>：</w:t>
      </w:r>
      <w:r>
        <w:rPr>
          <w:rFonts w:ascii="Times New Roman"/>
        </w:rPr>
        <w:t>应配备热熔釜、划线机、下涂剂喷涂机及相关配件，满足施工需要。设备应干净整洁、性能先进、稳定可靠，宜使用带助力及车载、自动化设备；</w:t>
      </w:r>
    </w:p>
    <w:p w14:paraId="1CCE3886" w14:textId="77777777" w:rsidR="004111A0" w:rsidRDefault="00DB5172">
      <w:pPr>
        <w:pStyle w:val="a5"/>
        <w:numPr>
          <w:ilvl w:val="0"/>
          <w:numId w:val="0"/>
        </w:numPr>
        <w:spacing w:line="360" w:lineRule="auto"/>
        <w:ind w:firstLineChars="200" w:firstLine="420"/>
        <w:rPr>
          <w:rFonts w:ascii="Times New Roman"/>
        </w:rPr>
      </w:pPr>
      <w:r>
        <w:rPr>
          <w:rFonts w:ascii="Times New Roman"/>
        </w:rPr>
        <w:t>2</w:t>
      </w:r>
      <w:r>
        <w:rPr>
          <w:rFonts w:ascii="Times New Roman" w:hint="eastAsia"/>
        </w:rPr>
        <w:t xml:space="preserve"> </w:t>
      </w:r>
      <w:r>
        <w:rPr>
          <w:rFonts w:ascii="Times New Roman"/>
        </w:rPr>
        <w:t>辅助设施设备</w:t>
      </w:r>
      <w:r>
        <w:rPr>
          <w:rFonts w:ascii="Times New Roman" w:hint="eastAsia"/>
        </w:rPr>
        <w:t>：</w:t>
      </w:r>
      <w:r>
        <w:rPr>
          <w:rFonts w:ascii="Times New Roman"/>
        </w:rPr>
        <w:t>应配备烘干机、灭火器、安全标志标识、纸胶带、水等；</w:t>
      </w:r>
    </w:p>
    <w:p w14:paraId="2E5B2F11" w14:textId="77777777" w:rsidR="004111A0" w:rsidRDefault="00DB5172">
      <w:pPr>
        <w:pStyle w:val="a5"/>
        <w:numPr>
          <w:ilvl w:val="0"/>
          <w:numId w:val="0"/>
        </w:numPr>
        <w:spacing w:line="360" w:lineRule="auto"/>
        <w:ind w:firstLineChars="200" w:firstLine="420"/>
        <w:rPr>
          <w:rFonts w:ascii="Times New Roman"/>
        </w:rPr>
      </w:pPr>
      <w:r>
        <w:rPr>
          <w:rFonts w:ascii="Times New Roman"/>
        </w:rPr>
        <w:t>3</w:t>
      </w:r>
      <w:r>
        <w:rPr>
          <w:rFonts w:ascii="Times New Roman" w:hint="eastAsia"/>
        </w:rPr>
        <w:t xml:space="preserve"> </w:t>
      </w:r>
      <w:r>
        <w:rPr>
          <w:rFonts w:ascii="Times New Roman"/>
        </w:rPr>
        <w:t>检测设备</w:t>
      </w:r>
      <w:r>
        <w:rPr>
          <w:rFonts w:ascii="Times New Roman" w:hint="eastAsia"/>
        </w:rPr>
        <w:t>：</w:t>
      </w:r>
      <w:r>
        <w:rPr>
          <w:rFonts w:ascii="Times New Roman"/>
        </w:rPr>
        <w:t>应配备标线逆反射测试仪、标线厚度测量仪、温（湿）</w:t>
      </w:r>
      <w:r>
        <w:rPr>
          <w:rFonts w:ascii="Times New Roman"/>
          <w:lang w:val="zh-CN"/>
        </w:rPr>
        <w:t>度计等</w:t>
      </w:r>
      <w:r>
        <w:rPr>
          <w:rFonts w:ascii="Times New Roman" w:hint="eastAsia"/>
        </w:rPr>
        <w:t>。</w:t>
      </w:r>
    </w:p>
    <w:p w14:paraId="7B297677" w14:textId="77777777" w:rsidR="004111A0" w:rsidRDefault="00DB5172">
      <w:pPr>
        <w:pStyle w:val="aff9"/>
        <w:spacing w:before="156" w:after="156"/>
        <w:rPr>
          <w:rFonts w:ascii="Times New Roman"/>
        </w:rPr>
      </w:pPr>
      <w:r>
        <w:rPr>
          <w:rFonts w:ascii="Times New Roman"/>
        </w:rPr>
        <w:t>表</w:t>
      </w:r>
      <w:r>
        <w:rPr>
          <w:rFonts w:ascii="Times New Roman"/>
        </w:rPr>
        <w:t>3.3.1</w:t>
      </w:r>
      <w:r>
        <w:rPr>
          <w:rFonts w:ascii="Times New Roman" w:hint="eastAsia"/>
        </w:rPr>
        <w:t xml:space="preserve"> </w:t>
      </w:r>
      <w:r>
        <w:rPr>
          <w:rFonts w:ascii="Times New Roman"/>
        </w:rPr>
        <w:t>主要设备性能参数</w:t>
      </w:r>
    </w:p>
    <w:tbl>
      <w:tblPr>
        <w:tblW w:w="8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608"/>
        <w:gridCol w:w="3128"/>
      </w:tblGrid>
      <w:tr w:rsidR="004111A0" w14:paraId="7E0427E1" w14:textId="77777777">
        <w:tc>
          <w:tcPr>
            <w:tcW w:w="1809" w:type="dxa"/>
          </w:tcPr>
          <w:p w14:paraId="00B2A487" w14:textId="77777777" w:rsidR="004111A0" w:rsidRDefault="00DB5172">
            <w:pPr>
              <w:pStyle w:val="aff8"/>
              <w:numPr>
                <w:ilvl w:val="0"/>
                <w:numId w:val="0"/>
              </w:numPr>
              <w:jc w:val="center"/>
              <w:rPr>
                <w:rFonts w:ascii="Times New Roman"/>
              </w:rPr>
            </w:pPr>
            <w:r>
              <w:rPr>
                <w:rFonts w:ascii="Times New Roman"/>
              </w:rPr>
              <w:t>设备名称</w:t>
            </w:r>
          </w:p>
        </w:tc>
        <w:tc>
          <w:tcPr>
            <w:tcW w:w="3608" w:type="dxa"/>
          </w:tcPr>
          <w:p w14:paraId="605E74BB" w14:textId="77777777" w:rsidR="004111A0" w:rsidRDefault="00DB5172">
            <w:pPr>
              <w:pStyle w:val="aff8"/>
              <w:numPr>
                <w:ilvl w:val="0"/>
                <w:numId w:val="0"/>
              </w:numPr>
              <w:jc w:val="center"/>
              <w:rPr>
                <w:rFonts w:ascii="Times New Roman"/>
              </w:rPr>
            </w:pPr>
            <w:r>
              <w:rPr>
                <w:rFonts w:ascii="Times New Roman"/>
              </w:rPr>
              <w:t>主要性能参数</w:t>
            </w:r>
          </w:p>
        </w:tc>
        <w:tc>
          <w:tcPr>
            <w:tcW w:w="3128" w:type="dxa"/>
          </w:tcPr>
          <w:p w14:paraId="22B111CA" w14:textId="77777777" w:rsidR="004111A0" w:rsidRDefault="00DB5172">
            <w:pPr>
              <w:pStyle w:val="aff8"/>
              <w:numPr>
                <w:ilvl w:val="0"/>
                <w:numId w:val="0"/>
              </w:numPr>
              <w:jc w:val="center"/>
              <w:rPr>
                <w:rFonts w:ascii="Times New Roman"/>
              </w:rPr>
            </w:pPr>
            <w:r>
              <w:rPr>
                <w:rFonts w:ascii="Times New Roman"/>
              </w:rPr>
              <w:t>适用范围</w:t>
            </w:r>
          </w:p>
        </w:tc>
      </w:tr>
      <w:tr w:rsidR="004111A0" w14:paraId="6E6F93D3" w14:textId="77777777">
        <w:tc>
          <w:tcPr>
            <w:tcW w:w="1809" w:type="dxa"/>
          </w:tcPr>
          <w:p w14:paraId="007AD71B" w14:textId="77777777" w:rsidR="004111A0" w:rsidRDefault="00DB5172">
            <w:pPr>
              <w:pStyle w:val="aff8"/>
              <w:numPr>
                <w:ilvl w:val="0"/>
                <w:numId w:val="0"/>
              </w:numPr>
              <w:jc w:val="center"/>
              <w:rPr>
                <w:rFonts w:ascii="Times New Roman"/>
              </w:rPr>
            </w:pPr>
            <w:r>
              <w:rPr>
                <w:rFonts w:ascii="Times New Roman"/>
              </w:rPr>
              <w:t>热熔釜设备</w:t>
            </w:r>
          </w:p>
        </w:tc>
        <w:tc>
          <w:tcPr>
            <w:tcW w:w="3608" w:type="dxa"/>
          </w:tcPr>
          <w:p w14:paraId="039ADDBC" w14:textId="77777777" w:rsidR="004111A0" w:rsidRDefault="00DB5172">
            <w:pPr>
              <w:pStyle w:val="aff8"/>
              <w:numPr>
                <w:ilvl w:val="0"/>
                <w:numId w:val="0"/>
              </w:numPr>
              <w:rPr>
                <w:rFonts w:ascii="Times New Roman"/>
              </w:rPr>
            </w:pPr>
            <w:r>
              <w:rPr>
                <w:rFonts w:ascii="Times New Roman"/>
              </w:rPr>
              <w:t>首熔时间：</w:t>
            </w:r>
            <w:r>
              <w:rPr>
                <w:rFonts w:ascii="Times New Roman"/>
              </w:rPr>
              <w:t>&lt;1.5h</w:t>
            </w:r>
            <w:r>
              <w:rPr>
                <w:rFonts w:ascii="Times New Roman"/>
              </w:rPr>
              <w:t>；</w:t>
            </w:r>
          </w:p>
          <w:p w14:paraId="67392E3E" w14:textId="77777777" w:rsidR="004111A0" w:rsidRDefault="00DB5172">
            <w:pPr>
              <w:pStyle w:val="aff8"/>
              <w:numPr>
                <w:ilvl w:val="0"/>
                <w:numId w:val="0"/>
              </w:numPr>
              <w:rPr>
                <w:rFonts w:ascii="Times New Roman"/>
              </w:rPr>
            </w:pPr>
            <w:r>
              <w:rPr>
                <w:rFonts w:ascii="Times New Roman"/>
              </w:rPr>
              <w:t>搅拌方式：液压或机械；</w:t>
            </w:r>
          </w:p>
          <w:p w14:paraId="17AFE7A9" w14:textId="77777777" w:rsidR="004111A0" w:rsidRDefault="00DB5172">
            <w:pPr>
              <w:pStyle w:val="aff8"/>
              <w:numPr>
                <w:ilvl w:val="0"/>
                <w:numId w:val="0"/>
              </w:numPr>
              <w:rPr>
                <w:rFonts w:ascii="Times New Roman"/>
              </w:rPr>
            </w:pPr>
            <w:r>
              <w:rPr>
                <w:rFonts w:ascii="Times New Roman"/>
              </w:rPr>
              <w:t>温控系统：传感式温度表</w:t>
            </w:r>
          </w:p>
        </w:tc>
        <w:tc>
          <w:tcPr>
            <w:tcW w:w="3128" w:type="dxa"/>
          </w:tcPr>
          <w:p w14:paraId="5256FE88" w14:textId="77777777" w:rsidR="004111A0" w:rsidRDefault="00DB5172">
            <w:pPr>
              <w:pStyle w:val="aff8"/>
              <w:numPr>
                <w:ilvl w:val="0"/>
                <w:numId w:val="0"/>
              </w:numPr>
              <w:rPr>
                <w:rFonts w:ascii="Times New Roman"/>
              </w:rPr>
            </w:pPr>
            <w:r>
              <w:rPr>
                <w:rFonts w:ascii="Times New Roman"/>
              </w:rPr>
              <w:t>热熔</w:t>
            </w:r>
            <w:r>
              <w:rPr>
                <w:rFonts w:ascii="Times New Roman" w:hint="eastAsia"/>
              </w:rPr>
              <w:t>型涂料制备</w:t>
            </w:r>
          </w:p>
        </w:tc>
      </w:tr>
      <w:tr w:rsidR="004111A0" w14:paraId="7EFC5187" w14:textId="77777777">
        <w:tc>
          <w:tcPr>
            <w:tcW w:w="1809" w:type="dxa"/>
          </w:tcPr>
          <w:p w14:paraId="4986FF7C" w14:textId="77777777" w:rsidR="004111A0" w:rsidRDefault="00DB5172">
            <w:pPr>
              <w:pStyle w:val="aff8"/>
              <w:numPr>
                <w:ilvl w:val="0"/>
                <w:numId w:val="0"/>
              </w:numPr>
              <w:jc w:val="center"/>
              <w:rPr>
                <w:rFonts w:ascii="Times New Roman"/>
              </w:rPr>
            </w:pPr>
            <w:r>
              <w:rPr>
                <w:rFonts w:ascii="Times New Roman"/>
              </w:rPr>
              <w:t>路面清扫机</w:t>
            </w:r>
          </w:p>
        </w:tc>
        <w:tc>
          <w:tcPr>
            <w:tcW w:w="3608" w:type="dxa"/>
          </w:tcPr>
          <w:p w14:paraId="5B041F5F" w14:textId="77777777" w:rsidR="004111A0" w:rsidRDefault="00DB5172">
            <w:pPr>
              <w:widowControl/>
              <w:jc w:val="left"/>
            </w:pPr>
            <w:r>
              <w:rPr>
                <w:color w:val="000000"/>
                <w:kern w:val="0"/>
                <w:szCs w:val="21"/>
              </w:rPr>
              <w:t>钢丝刷清扫机，转速可调；</w:t>
            </w:r>
            <w:r>
              <w:rPr>
                <w:color w:val="000000"/>
                <w:kern w:val="0"/>
                <w:szCs w:val="21"/>
              </w:rPr>
              <w:t xml:space="preserve"> </w:t>
            </w:r>
          </w:p>
          <w:p w14:paraId="48346BDC" w14:textId="77777777" w:rsidR="004111A0" w:rsidRDefault="00DB5172">
            <w:pPr>
              <w:widowControl/>
              <w:jc w:val="left"/>
            </w:pPr>
            <w:r>
              <w:rPr>
                <w:color w:val="000000"/>
                <w:kern w:val="0"/>
                <w:szCs w:val="21"/>
              </w:rPr>
              <w:t>宽度：</w:t>
            </w:r>
            <w:r>
              <w:rPr>
                <w:color w:val="000000"/>
                <w:kern w:val="0"/>
                <w:szCs w:val="21"/>
              </w:rPr>
              <w:t>200 mm</w:t>
            </w:r>
            <w:r>
              <w:rPr>
                <w:color w:val="000000"/>
                <w:kern w:val="0"/>
                <w:szCs w:val="21"/>
              </w:rPr>
              <w:t>～</w:t>
            </w:r>
            <w:r>
              <w:rPr>
                <w:color w:val="000000"/>
                <w:kern w:val="0"/>
                <w:szCs w:val="21"/>
              </w:rPr>
              <w:t xml:space="preserve">400mm </w:t>
            </w:r>
          </w:p>
        </w:tc>
        <w:tc>
          <w:tcPr>
            <w:tcW w:w="3128" w:type="dxa"/>
          </w:tcPr>
          <w:p w14:paraId="1E1AA36D" w14:textId="77777777" w:rsidR="004111A0" w:rsidRDefault="00DB5172">
            <w:pPr>
              <w:pStyle w:val="aff8"/>
              <w:numPr>
                <w:ilvl w:val="0"/>
                <w:numId w:val="0"/>
              </w:numPr>
              <w:rPr>
                <w:rFonts w:ascii="Times New Roman"/>
              </w:rPr>
            </w:pPr>
            <w:r>
              <w:rPr>
                <w:rFonts w:ascii="Times New Roman"/>
              </w:rPr>
              <w:t>各类路面</w:t>
            </w:r>
            <w:r>
              <w:rPr>
                <w:rFonts w:ascii="Times New Roman" w:hint="eastAsia"/>
              </w:rPr>
              <w:t>清扫</w:t>
            </w:r>
          </w:p>
        </w:tc>
      </w:tr>
      <w:tr w:rsidR="004111A0" w14:paraId="1496B214" w14:textId="77777777">
        <w:tc>
          <w:tcPr>
            <w:tcW w:w="1809" w:type="dxa"/>
          </w:tcPr>
          <w:p w14:paraId="30D0AC71" w14:textId="77777777" w:rsidR="004111A0" w:rsidRDefault="00DB5172">
            <w:pPr>
              <w:pStyle w:val="aff8"/>
              <w:numPr>
                <w:ilvl w:val="0"/>
                <w:numId w:val="0"/>
              </w:numPr>
              <w:jc w:val="center"/>
              <w:rPr>
                <w:rFonts w:ascii="Times New Roman"/>
              </w:rPr>
            </w:pPr>
            <w:r>
              <w:rPr>
                <w:rFonts w:ascii="Times New Roman"/>
              </w:rPr>
              <w:t>烘干机</w:t>
            </w:r>
          </w:p>
        </w:tc>
        <w:tc>
          <w:tcPr>
            <w:tcW w:w="3608" w:type="dxa"/>
          </w:tcPr>
          <w:p w14:paraId="50744364" w14:textId="77777777" w:rsidR="004111A0" w:rsidRDefault="00DB5172">
            <w:pPr>
              <w:pStyle w:val="aff8"/>
              <w:numPr>
                <w:ilvl w:val="0"/>
                <w:numId w:val="0"/>
              </w:numPr>
              <w:rPr>
                <w:rFonts w:ascii="Times New Roman"/>
              </w:rPr>
            </w:pPr>
            <w:r>
              <w:rPr>
                <w:rFonts w:ascii="Times New Roman"/>
              </w:rPr>
              <w:t>恒温保持：</w:t>
            </w:r>
            <w:r>
              <w:rPr>
                <w:rFonts w:ascii="Times New Roman"/>
              </w:rPr>
              <w:t>350℃</w:t>
            </w:r>
            <w:r>
              <w:rPr>
                <w:rFonts w:ascii="Times New Roman"/>
              </w:rPr>
              <w:t>～</w:t>
            </w:r>
            <w:r>
              <w:rPr>
                <w:rFonts w:ascii="Times New Roman"/>
              </w:rPr>
              <w:t>550℃</w:t>
            </w:r>
          </w:p>
        </w:tc>
        <w:tc>
          <w:tcPr>
            <w:tcW w:w="3128" w:type="dxa"/>
          </w:tcPr>
          <w:p w14:paraId="174A3317" w14:textId="77777777" w:rsidR="004111A0" w:rsidRDefault="00DB5172">
            <w:pPr>
              <w:pStyle w:val="aff8"/>
              <w:numPr>
                <w:ilvl w:val="0"/>
                <w:numId w:val="0"/>
              </w:numPr>
              <w:rPr>
                <w:rFonts w:ascii="Times New Roman"/>
              </w:rPr>
            </w:pPr>
            <w:r>
              <w:rPr>
                <w:rFonts w:ascii="Times New Roman"/>
              </w:rPr>
              <w:t>潮湿地面</w:t>
            </w:r>
            <w:r>
              <w:rPr>
                <w:rFonts w:ascii="Times New Roman" w:hint="eastAsia"/>
              </w:rPr>
              <w:t>、</w:t>
            </w:r>
            <w:r>
              <w:rPr>
                <w:rFonts w:ascii="Times New Roman"/>
              </w:rPr>
              <w:t>隧道等</w:t>
            </w:r>
            <w:r>
              <w:rPr>
                <w:rFonts w:ascii="Times New Roman" w:hint="eastAsia"/>
              </w:rPr>
              <w:t>路面烘干</w:t>
            </w:r>
          </w:p>
        </w:tc>
      </w:tr>
      <w:tr w:rsidR="004111A0" w14:paraId="5BFEDF4B" w14:textId="77777777">
        <w:tc>
          <w:tcPr>
            <w:tcW w:w="1809" w:type="dxa"/>
          </w:tcPr>
          <w:p w14:paraId="743A6FFF" w14:textId="77777777" w:rsidR="004111A0" w:rsidRDefault="00DB5172">
            <w:pPr>
              <w:pStyle w:val="aff8"/>
              <w:numPr>
                <w:ilvl w:val="0"/>
                <w:numId w:val="0"/>
              </w:numPr>
              <w:jc w:val="center"/>
              <w:rPr>
                <w:rFonts w:ascii="Times New Roman"/>
              </w:rPr>
            </w:pPr>
            <w:r>
              <w:rPr>
                <w:rFonts w:ascii="Times New Roman"/>
              </w:rPr>
              <w:t>下涂剂喷涂机</w:t>
            </w:r>
          </w:p>
        </w:tc>
        <w:tc>
          <w:tcPr>
            <w:tcW w:w="3608" w:type="dxa"/>
          </w:tcPr>
          <w:p w14:paraId="00E77576" w14:textId="77777777" w:rsidR="004111A0" w:rsidRDefault="00DB5172">
            <w:pPr>
              <w:pStyle w:val="aff8"/>
              <w:numPr>
                <w:ilvl w:val="0"/>
                <w:numId w:val="0"/>
              </w:numPr>
              <w:rPr>
                <w:rFonts w:ascii="Times New Roman"/>
              </w:rPr>
            </w:pPr>
            <w:r>
              <w:rPr>
                <w:rFonts w:ascii="Times New Roman"/>
              </w:rPr>
              <w:t>喷</w:t>
            </w:r>
            <w:r>
              <w:rPr>
                <w:rFonts w:ascii="Times New Roman" w:hint="eastAsia"/>
              </w:rPr>
              <w:t>涂压强</w:t>
            </w:r>
            <w:r>
              <w:rPr>
                <w:rFonts w:ascii="Times New Roman"/>
              </w:rPr>
              <w:t>：</w:t>
            </w:r>
            <w:r>
              <w:rPr>
                <w:rFonts w:ascii="Times New Roman" w:hint="eastAsia"/>
              </w:rPr>
              <w:t>≤</w:t>
            </w:r>
            <w:r>
              <w:rPr>
                <w:rFonts w:ascii="Times New Roman"/>
              </w:rPr>
              <w:t>0.5</w:t>
            </w:r>
            <w:r>
              <w:rPr>
                <w:rFonts w:ascii="Times New Roman" w:hint="eastAsia"/>
              </w:rPr>
              <w:t xml:space="preserve"> </w:t>
            </w:r>
            <w:proofErr w:type="spellStart"/>
            <w:r>
              <w:rPr>
                <w:rFonts w:ascii="Times New Roman"/>
              </w:rPr>
              <w:t>Mpa</w:t>
            </w:r>
            <w:proofErr w:type="spellEnd"/>
          </w:p>
        </w:tc>
        <w:tc>
          <w:tcPr>
            <w:tcW w:w="3128" w:type="dxa"/>
          </w:tcPr>
          <w:p w14:paraId="4A91F207" w14:textId="77777777" w:rsidR="004111A0" w:rsidRDefault="00DB5172">
            <w:pPr>
              <w:pStyle w:val="aff8"/>
              <w:numPr>
                <w:ilvl w:val="0"/>
                <w:numId w:val="0"/>
              </w:numPr>
              <w:rPr>
                <w:rFonts w:ascii="Times New Roman"/>
              </w:rPr>
            </w:pPr>
            <w:r>
              <w:rPr>
                <w:rFonts w:ascii="Times New Roman"/>
              </w:rPr>
              <w:t>各类路面</w:t>
            </w:r>
            <w:r>
              <w:rPr>
                <w:rFonts w:ascii="Times New Roman" w:hint="eastAsia"/>
              </w:rPr>
              <w:t>材料下涂剂喷涂</w:t>
            </w:r>
          </w:p>
        </w:tc>
      </w:tr>
      <w:tr w:rsidR="004111A0" w14:paraId="18FDE817" w14:textId="77777777">
        <w:tc>
          <w:tcPr>
            <w:tcW w:w="1809" w:type="dxa"/>
          </w:tcPr>
          <w:p w14:paraId="5BC92300" w14:textId="77777777" w:rsidR="004111A0" w:rsidRDefault="00DB5172">
            <w:pPr>
              <w:pStyle w:val="aff8"/>
              <w:numPr>
                <w:ilvl w:val="0"/>
                <w:numId w:val="0"/>
              </w:numPr>
              <w:jc w:val="center"/>
              <w:rPr>
                <w:rFonts w:ascii="Times New Roman"/>
              </w:rPr>
            </w:pPr>
            <w:r>
              <w:rPr>
                <w:rFonts w:ascii="Times New Roman"/>
              </w:rPr>
              <w:t>热熔型标线设备</w:t>
            </w:r>
          </w:p>
        </w:tc>
        <w:tc>
          <w:tcPr>
            <w:tcW w:w="3608" w:type="dxa"/>
          </w:tcPr>
          <w:p w14:paraId="4E50A046" w14:textId="77777777" w:rsidR="004111A0" w:rsidRDefault="00DB5172">
            <w:r>
              <w:t>容积</w:t>
            </w:r>
            <w:r>
              <w:t>50L</w:t>
            </w:r>
            <w:r>
              <w:t>；</w:t>
            </w:r>
          </w:p>
          <w:p w14:paraId="06217F24" w14:textId="77777777" w:rsidR="004111A0" w:rsidRDefault="00DB5172">
            <w:r>
              <w:t>具有搅拌和加热保温装置；</w:t>
            </w:r>
          </w:p>
          <w:p w14:paraId="4E173629" w14:textId="77777777" w:rsidR="004111A0" w:rsidRDefault="00DB5172">
            <w:r>
              <w:t>施工宽度：</w:t>
            </w:r>
            <w:r>
              <w:t>50 mm</w:t>
            </w:r>
            <w:r>
              <w:t>～</w:t>
            </w:r>
            <w:r>
              <w:t>450</w:t>
            </w:r>
            <w:r>
              <w:rPr>
                <w:rFonts w:hint="eastAsia"/>
              </w:rPr>
              <w:t xml:space="preserve"> </w:t>
            </w:r>
            <w:r>
              <w:t>mm</w:t>
            </w:r>
            <w:r>
              <w:t>；</w:t>
            </w:r>
          </w:p>
          <w:p w14:paraId="6B859191" w14:textId="77777777" w:rsidR="004111A0" w:rsidRDefault="00DB5172">
            <w:r>
              <w:lastRenderedPageBreak/>
              <w:t>施工厚度：</w:t>
            </w:r>
            <w:r>
              <w:t>0.7 mm</w:t>
            </w:r>
            <w:r>
              <w:t>～</w:t>
            </w:r>
            <w:r>
              <w:t>2.5</w:t>
            </w:r>
            <w:r>
              <w:rPr>
                <w:rFonts w:hint="eastAsia"/>
              </w:rPr>
              <w:t xml:space="preserve"> </w:t>
            </w:r>
            <w:r>
              <w:t>mm</w:t>
            </w:r>
            <w:r>
              <w:t>；</w:t>
            </w:r>
          </w:p>
          <w:p w14:paraId="7E2E5D3C" w14:textId="77777777" w:rsidR="004111A0" w:rsidRDefault="00DB5172">
            <w:r>
              <w:t>行走速度：</w:t>
            </w:r>
            <w:r>
              <w:rPr>
                <w:rFonts w:hint="eastAsia"/>
              </w:rPr>
              <w:t>≥</w:t>
            </w:r>
            <w:r>
              <w:t>400</w:t>
            </w:r>
            <w:r>
              <w:rPr>
                <w:rFonts w:hint="eastAsia"/>
              </w:rPr>
              <w:t xml:space="preserve"> </w:t>
            </w:r>
            <w:r>
              <w:t>m/h</w:t>
            </w:r>
            <w:r>
              <w:t>；</w:t>
            </w:r>
            <w:r>
              <w:t xml:space="preserve"> </w:t>
            </w:r>
          </w:p>
          <w:p w14:paraId="53BBC6D9" w14:textId="77777777" w:rsidR="004111A0" w:rsidRDefault="00DB5172">
            <w:r>
              <w:t>洒珠系统：气压喷洒、双撒</w:t>
            </w:r>
            <w:r>
              <w:rPr>
                <w:rFonts w:hint="eastAsia"/>
              </w:rPr>
              <w:t>；</w:t>
            </w:r>
          </w:p>
          <w:p w14:paraId="65C85D01" w14:textId="77777777" w:rsidR="004111A0" w:rsidRDefault="00DB5172">
            <w:r>
              <w:rPr>
                <w:rFonts w:hint="eastAsia"/>
              </w:rPr>
              <w:t>宜自动断线</w:t>
            </w:r>
          </w:p>
        </w:tc>
        <w:tc>
          <w:tcPr>
            <w:tcW w:w="3128" w:type="dxa"/>
          </w:tcPr>
          <w:p w14:paraId="52A4D7F6" w14:textId="77777777" w:rsidR="004111A0" w:rsidRDefault="00DB5172">
            <w:pPr>
              <w:pStyle w:val="aff8"/>
              <w:numPr>
                <w:ilvl w:val="0"/>
                <w:numId w:val="0"/>
              </w:numPr>
              <w:rPr>
                <w:rFonts w:ascii="Times New Roman"/>
              </w:rPr>
            </w:pPr>
            <w:r>
              <w:rPr>
                <w:rFonts w:ascii="Times New Roman"/>
              </w:rPr>
              <w:lastRenderedPageBreak/>
              <w:t>热熔</w:t>
            </w:r>
            <w:r>
              <w:rPr>
                <w:rFonts w:ascii="Times New Roman" w:hint="eastAsia"/>
              </w:rPr>
              <w:t>型</w:t>
            </w:r>
            <w:r>
              <w:rPr>
                <w:rFonts w:ascii="Times New Roman"/>
              </w:rPr>
              <w:t>普通标线</w:t>
            </w:r>
            <w:r>
              <w:rPr>
                <w:rFonts w:ascii="Times New Roman" w:hint="eastAsia"/>
              </w:rPr>
              <w:t>、</w:t>
            </w:r>
            <w:r>
              <w:rPr>
                <w:rFonts w:ascii="Times New Roman"/>
              </w:rPr>
              <w:t>热熔</w:t>
            </w:r>
            <w:r>
              <w:rPr>
                <w:rFonts w:ascii="Times New Roman" w:hint="eastAsia"/>
              </w:rPr>
              <w:t>型振动</w:t>
            </w:r>
            <w:r>
              <w:rPr>
                <w:rFonts w:ascii="Times New Roman"/>
              </w:rPr>
              <w:t>标线</w:t>
            </w:r>
            <w:r>
              <w:rPr>
                <w:rFonts w:ascii="Times New Roman" w:hint="eastAsia"/>
              </w:rPr>
              <w:t>施划</w:t>
            </w:r>
          </w:p>
        </w:tc>
      </w:tr>
      <w:tr w:rsidR="004111A0" w14:paraId="5060DB23" w14:textId="77777777">
        <w:tc>
          <w:tcPr>
            <w:tcW w:w="1809" w:type="dxa"/>
          </w:tcPr>
          <w:p w14:paraId="5FBD6729" w14:textId="77777777" w:rsidR="004111A0" w:rsidRDefault="00DB5172">
            <w:pPr>
              <w:pStyle w:val="aff8"/>
              <w:numPr>
                <w:ilvl w:val="0"/>
                <w:numId w:val="0"/>
              </w:numPr>
              <w:jc w:val="center"/>
              <w:rPr>
                <w:rFonts w:ascii="Times New Roman"/>
              </w:rPr>
            </w:pPr>
            <w:r>
              <w:rPr>
                <w:rFonts w:ascii="Times New Roman"/>
              </w:rPr>
              <w:t>双组份标线设备</w:t>
            </w:r>
          </w:p>
        </w:tc>
        <w:tc>
          <w:tcPr>
            <w:tcW w:w="3608" w:type="dxa"/>
          </w:tcPr>
          <w:p w14:paraId="002B8191" w14:textId="77777777" w:rsidR="004111A0" w:rsidRDefault="00DB5172">
            <w:pPr>
              <w:pStyle w:val="aff8"/>
              <w:numPr>
                <w:ilvl w:val="0"/>
                <w:numId w:val="0"/>
              </w:numPr>
              <w:rPr>
                <w:rFonts w:ascii="Times New Roman"/>
              </w:rPr>
            </w:pPr>
            <w:r>
              <w:rPr>
                <w:rFonts w:ascii="Times New Roman"/>
              </w:rPr>
              <w:t>工作流量</w:t>
            </w:r>
            <w:r>
              <w:rPr>
                <w:rFonts w:ascii="Times New Roman" w:hint="eastAsia"/>
              </w:rPr>
              <w:t>：</w:t>
            </w:r>
            <w:r>
              <w:rPr>
                <w:rFonts w:ascii="Times New Roman"/>
              </w:rPr>
              <w:t>15</w:t>
            </w:r>
            <w:r>
              <w:rPr>
                <w:rFonts w:ascii="Times New Roman" w:hint="eastAsia"/>
              </w:rPr>
              <w:t xml:space="preserve"> L</w:t>
            </w:r>
            <w:r>
              <w:rPr>
                <w:rFonts w:ascii="Times New Roman"/>
              </w:rPr>
              <w:t>/</w:t>
            </w:r>
            <w:r>
              <w:rPr>
                <w:rFonts w:ascii="Times New Roman" w:hint="eastAsia"/>
              </w:rPr>
              <w:t>min</w:t>
            </w:r>
            <w:r>
              <w:rPr>
                <w:rFonts w:ascii="Times New Roman"/>
              </w:rPr>
              <w:t>；</w:t>
            </w:r>
          </w:p>
          <w:p w14:paraId="201639D8" w14:textId="77777777" w:rsidR="004111A0" w:rsidRDefault="00DB5172">
            <w:pPr>
              <w:pStyle w:val="aff8"/>
              <w:numPr>
                <w:ilvl w:val="0"/>
                <w:numId w:val="0"/>
              </w:numPr>
              <w:rPr>
                <w:rFonts w:ascii="Times New Roman"/>
              </w:rPr>
            </w:pPr>
            <w:r>
              <w:rPr>
                <w:rFonts w:ascii="Times New Roman"/>
              </w:rPr>
              <w:t>洒珠系统</w:t>
            </w:r>
            <w:r>
              <w:rPr>
                <w:rFonts w:ascii="Times New Roman" w:hint="eastAsia"/>
              </w:rPr>
              <w:t>：</w:t>
            </w:r>
            <w:r>
              <w:rPr>
                <w:rFonts w:ascii="Times New Roman"/>
              </w:rPr>
              <w:t>气压喷洒</w:t>
            </w:r>
          </w:p>
        </w:tc>
        <w:tc>
          <w:tcPr>
            <w:tcW w:w="3128" w:type="dxa"/>
          </w:tcPr>
          <w:p w14:paraId="0FB5E6B8" w14:textId="77777777" w:rsidR="004111A0" w:rsidRDefault="00DB5172">
            <w:pPr>
              <w:pStyle w:val="aff8"/>
              <w:numPr>
                <w:ilvl w:val="0"/>
                <w:numId w:val="0"/>
              </w:numPr>
              <w:rPr>
                <w:rFonts w:ascii="Times New Roman"/>
              </w:rPr>
            </w:pPr>
            <w:r>
              <w:rPr>
                <w:rFonts w:ascii="Times New Roman"/>
              </w:rPr>
              <w:t>双组份喷涂</w:t>
            </w:r>
            <w:r>
              <w:rPr>
                <w:rFonts w:ascii="Times New Roman" w:hint="eastAsia"/>
              </w:rPr>
              <w:t>、结构、刮涂型标线施划</w:t>
            </w:r>
          </w:p>
        </w:tc>
      </w:tr>
      <w:tr w:rsidR="004111A0" w14:paraId="41028568" w14:textId="77777777">
        <w:tc>
          <w:tcPr>
            <w:tcW w:w="1809" w:type="dxa"/>
          </w:tcPr>
          <w:p w14:paraId="2EC3B3B2" w14:textId="77777777" w:rsidR="004111A0" w:rsidRDefault="00DB5172">
            <w:pPr>
              <w:pStyle w:val="aff8"/>
              <w:numPr>
                <w:ilvl w:val="0"/>
                <w:numId w:val="0"/>
              </w:numPr>
              <w:jc w:val="center"/>
              <w:rPr>
                <w:rFonts w:ascii="Times New Roman"/>
              </w:rPr>
            </w:pPr>
            <w:r>
              <w:rPr>
                <w:rFonts w:ascii="Times New Roman" w:hint="eastAsia"/>
              </w:rPr>
              <w:t>水性标线设备</w:t>
            </w:r>
          </w:p>
        </w:tc>
        <w:tc>
          <w:tcPr>
            <w:tcW w:w="3608" w:type="dxa"/>
          </w:tcPr>
          <w:p w14:paraId="24D16F4F" w14:textId="77777777" w:rsidR="004111A0" w:rsidRDefault="00DB5172">
            <w:pPr>
              <w:pStyle w:val="aff8"/>
              <w:numPr>
                <w:ilvl w:val="0"/>
                <w:numId w:val="0"/>
              </w:numPr>
              <w:rPr>
                <w:rFonts w:ascii="Times New Roman"/>
              </w:rPr>
            </w:pPr>
            <w:r>
              <w:rPr>
                <w:rFonts w:ascii="Times New Roman" w:hint="eastAsia"/>
              </w:rPr>
              <w:t>流量：≥</w:t>
            </w:r>
            <w:r>
              <w:rPr>
                <w:rFonts w:ascii="Times New Roman" w:hint="eastAsia"/>
              </w:rPr>
              <w:t>8 L</w:t>
            </w:r>
            <w:r>
              <w:rPr>
                <w:rFonts w:ascii="Times New Roman"/>
              </w:rPr>
              <w:t>/</w:t>
            </w:r>
            <w:r>
              <w:rPr>
                <w:rFonts w:ascii="Times New Roman" w:hint="eastAsia"/>
              </w:rPr>
              <w:t>min</w:t>
            </w:r>
            <w:r>
              <w:rPr>
                <w:rFonts w:ascii="Times New Roman"/>
              </w:rPr>
              <w:t>；</w:t>
            </w:r>
          </w:p>
          <w:p w14:paraId="11A7F3A8" w14:textId="77777777" w:rsidR="004111A0" w:rsidRDefault="00DB5172">
            <w:pPr>
              <w:pStyle w:val="aff8"/>
              <w:numPr>
                <w:ilvl w:val="0"/>
                <w:numId w:val="0"/>
              </w:numPr>
              <w:rPr>
                <w:rFonts w:ascii="Times New Roman"/>
              </w:rPr>
            </w:pPr>
            <w:r>
              <w:rPr>
                <w:rFonts w:ascii="Times New Roman" w:hint="eastAsia"/>
              </w:rPr>
              <w:t>喷涂压强：≥</w:t>
            </w:r>
            <w:r>
              <w:rPr>
                <w:rFonts w:ascii="Times New Roman" w:hint="eastAsia"/>
              </w:rPr>
              <w:t xml:space="preserve">8 </w:t>
            </w:r>
            <w:proofErr w:type="spellStart"/>
            <w:r>
              <w:rPr>
                <w:rFonts w:ascii="Times New Roman" w:hint="eastAsia"/>
              </w:rPr>
              <w:t>Mpa</w:t>
            </w:r>
            <w:proofErr w:type="spellEnd"/>
          </w:p>
        </w:tc>
        <w:tc>
          <w:tcPr>
            <w:tcW w:w="3128" w:type="dxa"/>
          </w:tcPr>
          <w:p w14:paraId="733B3238" w14:textId="77777777" w:rsidR="004111A0" w:rsidRDefault="00DB5172">
            <w:pPr>
              <w:pStyle w:val="aff8"/>
              <w:numPr>
                <w:ilvl w:val="0"/>
                <w:numId w:val="0"/>
              </w:numPr>
              <w:rPr>
                <w:rFonts w:ascii="Times New Roman"/>
              </w:rPr>
            </w:pPr>
            <w:r>
              <w:rPr>
                <w:rFonts w:ascii="Times New Roman" w:hint="eastAsia"/>
              </w:rPr>
              <w:t>水性标线施划</w:t>
            </w:r>
          </w:p>
        </w:tc>
      </w:tr>
    </w:tbl>
    <w:p w14:paraId="18C4B263" w14:textId="77777777" w:rsidR="004111A0" w:rsidRDefault="00DB5172">
      <w:pPr>
        <w:pStyle w:val="aff8"/>
        <w:numPr>
          <w:ilvl w:val="2"/>
          <w:numId w:val="0"/>
        </w:numPr>
        <w:spacing w:line="360" w:lineRule="auto"/>
        <w:rPr>
          <w:rFonts w:ascii="Times New Roman"/>
        </w:rPr>
      </w:pPr>
      <w:r>
        <w:rPr>
          <w:rFonts w:ascii="Times New Roman" w:hint="eastAsia"/>
          <w:b/>
          <w:bCs/>
          <w:kern w:val="2"/>
          <w:szCs w:val="24"/>
        </w:rPr>
        <w:t>3.3.2</w:t>
      </w:r>
      <w:r>
        <w:rPr>
          <w:rFonts w:ascii="Times New Roman" w:hint="eastAsia"/>
        </w:rPr>
        <w:t xml:space="preserve"> </w:t>
      </w:r>
      <w:r>
        <w:rPr>
          <w:rFonts w:ascii="Times New Roman"/>
        </w:rPr>
        <w:t>计量仪器必须具有经有资质计量机构检验的合格证。</w:t>
      </w:r>
    </w:p>
    <w:p w14:paraId="4CFC3E01" w14:textId="77777777" w:rsidR="004111A0" w:rsidRDefault="00DB5172">
      <w:pPr>
        <w:pStyle w:val="2"/>
        <w:spacing w:before="120" w:after="120" w:line="360" w:lineRule="auto"/>
        <w:jc w:val="center"/>
        <w:rPr>
          <w:rFonts w:ascii="Times New Roman" w:hAnsi="Times New Roman"/>
          <w:bCs w:val="0"/>
          <w:sz w:val="21"/>
          <w:szCs w:val="21"/>
        </w:rPr>
      </w:pPr>
      <w:bookmarkStart w:id="27" w:name="_Toc75792623"/>
      <w:bookmarkStart w:id="28" w:name="_Toc75875287"/>
      <w:bookmarkStart w:id="29" w:name="_Toc9908"/>
      <w:r>
        <w:rPr>
          <w:rFonts w:ascii="Times New Roman" w:hAnsi="Times New Roman" w:hint="eastAsia"/>
          <w:sz w:val="21"/>
          <w:szCs w:val="21"/>
        </w:rPr>
        <w:t xml:space="preserve">3.4 </w:t>
      </w:r>
      <w:r>
        <w:rPr>
          <w:rFonts w:ascii="Times New Roman" w:hAnsi="Times New Roman"/>
          <w:sz w:val="21"/>
          <w:szCs w:val="21"/>
        </w:rPr>
        <w:t>材料准备</w:t>
      </w:r>
      <w:bookmarkEnd w:id="27"/>
      <w:bookmarkEnd w:id="28"/>
      <w:bookmarkEnd w:id="29"/>
    </w:p>
    <w:p w14:paraId="03E3957E" w14:textId="77777777" w:rsidR="004111A0" w:rsidRDefault="00DB5172">
      <w:pPr>
        <w:widowControl/>
        <w:spacing w:line="360" w:lineRule="auto"/>
        <w:jc w:val="left"/>
      </w:pPr>
      <w:r>
        <w:rPr>
          <w:rFonts w:hint="eastAsia"/>
          <w:b/>
          <w:bCs/>
        </w:rPr>
        <w:t>3.4.1</w:t>
      </w:r>
      <w:r>
        <w:rPr>
          <w:rFonts w:hint="eastAsia"/>
        </w:rPr>
        <w:t xml:space="preserve"> </w:t>
      </w:r>
      <w:r>
        <w:rPr>
          <w:rFonts w:hint="eastAsia"/>
        </w:rPr>
        <w:t>标线涂料、玻璃珠产品应符合行业标准《路面标线涂料》</w:t>
      </w:r>
      <w:r>
        <w:rPr>
          <w:rFonts w:hint="eastAsia"/>
        </w:rPr>
        <w:t xml:space="preserve">JT/T 280 </w:t>
      </w:r>
      <w:r>
        <w:rPr>
          <w:rFonts w:hint="eastAsia"/>
        </w:rPr>
        <w:t>及国家标准《路面标线用玻璃珠》</w:t>
      </w:r>
      <w:r>
        <w:rPr>
          <w:rFonts w:hint="eastAsia"/>
        </w:rPr>
        <w:t>GB/T 24722</w:t>
      </w:r>
      <w:r>
        <w:rPr>
          <w:rFonts w:hint="eastAsia"/>
        </w:rPr>
        <w:t>的规定；防滑涂料产品应符合行业标准《路面防滑涂料》</w:t>
      </w:r>
      <w:r>
        <w:rPr>
          <w:rFonts w:hint="eastAsia"/>
        </w:rPr>
        <w:t>JT/T 712</w:t>
      </w:r>
      <w:r>
        <w:rPr>
          <w:rFonts w:hint="eastAsia"/>
        </w:rPr>
        <w:t>的规定；</w:t>
      </w:r>
      <w:r>
        <w:t>突起路标应符合</w:t>
      </w:r>
      <w:r>
        <w:rPr>
          <w:rFonts w:hint="eastAsia"/>
        </w:rPr>
        <w:t>国家标准</w:t>
      </w:r>
      <w:r>
        <w:t>《突起路标》</w:t>
      </w:r>
      <w:r>
        <w:t>GB/T 24725</w:t>
      </w:r>
      <w:r>
        <w:t>的</w:t>
      </w:r>
      <w:r>
        <w:rPr>
          <w:rFonts w:hint="eastAsia"/>
        </w:rPr>
        <w:t>规定；</w:t>
      </w:r>
      <w:r>
        <w:t>立面标记材料应符合</w:t>
      </w:r>
      <w:r>
        <w:rPr>
          <w:rFonts w:hint="eastAsia"/>
        </w:rPr>
        <w:t>国家标准</w:t>
      </w:r>
      <w:r>
        <w:t>《道路交通标志和标线》</w:t>
      </w:r>
      <w:r>
        <w:t>GB 5768</w:t>
      </w:r>
      <w:r>
        <w:t>的</w:t>
      </w:r>
      <w:r>
        <w:rPr>
          <w:rFonts w:hint="eastAsia"/>
        </w:rPr>
        <w:t>规定。所有材料均应</w:t>
      </w:r>
      <w:r>
        <w:t>提供有效的型式检验报告及出厂合格报告</w:t>
      </w:r>
      <w:r>
        <w:rPr>
          <w:rFonts w:hint="eastAsia"/>
        </w:rPr>
        <w:t>、使用说明书</w:t>
      </w:r>
      <w:r>
        <w:t>。</w:t>
      </w:r>
    </w:p>
    <w:p w14:paraId="4CEAB02E" w14:textId="77777777" w:rsidR="004111A0" w:rsidRDefault="00DB5172">
      <w:pPr>
        <w:widowControl/>
        <w:spacing w:line="360" w:lineRule="auto"/>
        <w:jc w:val="left"/>
      </w:pPr>
      <w:r>
        <w:rPr>
          <w:rFonts w:hint="eastAsia"/>
          <w:b/>
          <w:bCs/>
        </w:rPr>
        <w:t xml:space="preserve">3.4.2 </w:t>
      </w:r>
      <w:r>
        <w:rPr>
          <w:rFonts w:hint="eastAsia"/>
        </w:rPr>
        <w:t>热熔型涂料预混玻璃珠含量应符合行业标准《路面标线涂料》</w:t>
      </w:r>
      <w:r>
        <w:rPr>
          <w:rFonts w:hint="eastAsia"/>
        </w:rPr>
        <w:t>JT/T 280</w:t>
      </w:r>
      <w:r>
        <w:rPr>
          <w:rFonts w:hint="eastAsia"/>
        </w:rPr>
        <w:t>及以下要求：</w:t>
      </w:r>
    </w:p>
    <w:p w14:paraId="6275B165" w14:textId="77777777" w:rsidR="004111A0" w:rsidRDefault="00DB5172">
      <w:pPr>
        <w:widowControl/>
        <w:spacing w:line="360" w:lineRule="auto"/>
        <w:ind w:firstLineChars="200" w:firstLine="422"/>
        <w:jc w:val="left"/>
      </w:pPr>
      <w:r>
        <w:rPr>
          <w:rFonts w:hint="eastAsia"/>
          <w:b/>
          <w:bCs/>
        </w:rPr>
        <w:t>1</w:t>
      </w:r>
      <w:r>
        <w:t xml:space="preserve"> </w:t>
      </w:r>
      <w:r>
        <w:rPr>
          <w:rFonts w:hint="eastAsia"/>
        </w:rPr>
        <w:t>宜采用一种树脂，若采用两种以上树脂时，应采用相容性较好的树脂；</w:t>
      </w:r>
    </w:p>
    <w:p w14:paraId="582363FB" w14:textId="77777777" w:rsidR="004111A0" w:rsidRDefault="00DB5172">
      <w:pPr>
        <w:widowControl/>
        <w:spacing w:line="360" w:lineRule="auto"/>
        <w:ind w:firstLineChars="200" w:firstLine="422"/>
        <w:jc w:val="left"/>
      </w:pPr>
      <w:r>
        <w:rPr>
          <w:b/>
          <w:bCs/>
        </w:rPr>
        <w:t>2</w:t>
      </w:r>
      <w:r>
        <w:t xml:space="preserve"> </w:t>
      </w:r>
      <w:r>
        <w:rPr>
          <w:rFonts w:hint="eastAsia"/>
        </w:rPr>
        <w:t>着色颜料中的钛白粉应采用抗紫外线、耐候性强的金红石型钛白粉；</w:t>
      </w:r>
    </w:p>
    <w:p w14:paraId="60BF6A6D" w14:textId="77777777" w:rsidR="004111A0" w:rsidRDefault="00DB5172">
      <w:pPr>
        <w:widowControl/>
        <w:spacing w:line="360" w:lineRule="auto"/>
        <w:ind w:firstLineChars="200" w:firstLine="422"/>
        <w:jc w:val="left"/>
      </w:pPr>
      <w:r>
        <w:rPr>
          <w:b/>
          <w:bCs/>
        </w:rPr>
        <w:t>3</w:t>
      </w:r>
      <w:r>
        <w:t xml:space="preserve"> </w:t>
      </w:r>
      <w:r>
        <w:rPr>
          <w:rFonts w:hint="eastAsia"/>
        </w:rPr>
        <w:t>应使用成熟配方。</w:t>
      </w:r>
    </w:p>
    <w:p w14:paraId="2A62B410" w14:textId="77777777" w:rsidR="004111A0" w:rsidRDefault="00DB5172">
      <w:pPr>
        <w:pStyle w:val="aff8"/>
        <w:numPr>
          <w:ilvl w:val="0"/>
          <w:numId w:val="0"/>
        </w:numPr>
        <w:spacing w:line="360" w:lineRule="auto"/>
        <w:jc w:val="both"/>
        <w:rPr>
          <w:rFonts w:ascii="Times New Roman"/>
        </w:rPr>
      </w:pPr>
      <w:r>
        <w:rPr>
          <w:rFonts w:ascii="Times New Roman"/>
          <w:b/>
          <w:bCs/>
        </w:rPr>
        <w:t>3.4.</w:t>
      </w:r>
      <w:r>
        <w:rPr>
          <w:rFonts w:ascii="Times New Roman" w:hint="eastAsia"/>
          <w:b/>
          <w:bCs/>
        </w:rPr>
        <w:t xml:space="preserve">3 </w:t>
      </w:r>
      <w:r>
        <w:rPr>
          <w:rFonts w:ascii="Times New Roman"/>
        </w:rPr>
        <w:t>涂料包装应清楚</w:t>
      </w:r>
      <w:r>
        <w:rPr>
          <w:rFonts w:ascii="Times New Roman" w:hint="eastAsia"/>
        </w:rPr>
        <w:t>标明产品名称、执行标准、制造单位及厂址、出厂日期、保质期、</w:t>
      </w:r>
      <w:r>
        <w:rPr>
          <w:rFonts w:ascii="Times New Roman"/>
        </w:rPr>
        <w:t>反光性、颜色</w:t>
      </w:r>
      <w:r>
        <w:rPr>
          <w:rFonts w:ascii="Times New Roman" w:hint="eastAsia"/>
        </w:rPr>
        <w:t>、使用注意事项等</w:t>
      </w:r>
      <w:r>
        <w:rPr>
          <w:rFonts w:ascii="Times New Roman"/>
        </w:rPr>
        <w:t>。涂料使用说明书中应提供预混玻璃珠的比例、面撒玻璃珠的撒布量，以及推荐的施工条件等。双组份涂料使用说明书中应提供各组</w:t>
      </w:r>
      <w:r>
        <w:rPr>
          <w:rFonts w:ascii="Times New Roman" w:hint="eastAsia"/>
        </w:rPr>
        <w:t>份</w:t>
      </w:r>
      <w:r>
        <w:rPr>
          <w:rFonts w:ascii="Times New Roman"/>
        </w:rPr>
        <w:t>的混合配比。</w:t>
      </w:r>
    </w:p>
    <w:p w14:paraId="27A282D6" w14:textId="77777777" w:rsidR="004111A0" w:rsidRDefault="00DB5172">
      <w:pPr>
        <w:pStyle w:val="aff8"/>
        <w:numPr>
          <w:ilvl w:val="0"/>
          <w:numId w:val="0"/>
        </w:numPr>
        <w:spacing w:line="360" w:lineRule="auto"/>
        <w:jc w:val="both"/>
        <w:rPr>
          <w:rFonts w:ascii="Times New Roman"/>
        </w:rPr>
      </w:pPr>
      <w:r>
        <w:rPr>
          <w:rFonts w:ascii="Times New Roman"/>
          <w:b/>
          <w:bCs/>
        </w:rPr>
        <w:t>3.4.</w:t>
      </w:r>
      <w:r>
        <w:rPr>
          <w:rFonts w:ascii="Times New Roman" w:hint="eastAsia"/>
          <w:b/>
          <w:bCs/>
        </w:rPr>
        <w:t xml:space="preserve">4 </w:t>
      </w:r>
      <w:r>
        <w:rPr>
          <w:rFonts w:ascii="Times New Roman"/>
        </w:rPr>
        <w:t>标线涂料、面撒玻璃珠宜存放在仓库内，存放时保持通风并采取防水防火防潮措施。根据产品批次、型号，分类堆垛，并按规定做好标识；使用时按</w:t>
      </w:r>
      <w:r>
        <w:rPr>
          <w:rFonts w:ascii="Times New Roman"/>
        </w:rPr>
        <w:t>“</w:t>
      </w:r>
      <w:r>
        <w:rPr>
          <w:rFonts w:ascii="Times New Roman"/>
        </w:rPr>
        <w:t>先进先出，推陈储新</w:t>
      </w:r>
      <w:r>
        <w:rPr>
          <w:rFonts w:ascii="Times New Roman"/>
        </w:rPr>
        <w:t>”</w:t>
      </w:r>
      <w:r>
        <w:rPr>
          <w:rFonts w:ascii="Times New Roman"/>
        </w:rPr>
        <w:t>原则。</w:t>
      </w:r>
    </w:p>
    <w:p w14:paraId="208207FD" w14:textId="77777777" w:rsidR="004111A0" w:rsidRDefault="00DB5172">
      <w:pPr>
        <w:pStyle w:val="aff8"/>
        <w:numPr>
          <w:ilvl w:val="0"/>
          <w:numId w:val="0"/>
        </w:numPr>
        <w:spacing w:line="360" w:lineRule="auto"/>
        <w:jc w:val="both"/>
        <w:rPr>
          <w:rFonts w:ascii="Times New Roman"/>
        </w:rPr>
      </w:pPr>
      <w:r>
        <w:rPr>
          <w:rFonts w:ascii="Times New Roman"/>
          <w:b/>
          <w:bCs/>
        </w:rPr>
        <w:t>3.4.</w:t>
      </w:r>
      <w:r>
        <w:rPr>
          <w:rFonts w:ascii="Times New Roman" w:hint="eastAsia"/>
          <w:b/>
          <w:bCs/>
        </w:rPr>
        <w:t>5</w:t>
      </w:r>
      <w:r>
        <w:rPr>
          <w:rFonts w:ascii="Times New Roman" w:hint="eastAsia"/>
        </w:rPr>
        <w:t xml:space="preserve"> </w:t>
      </w:r>
      <w:r>
        <w:rPr>
          <w:rFonts w:ascii="Times New Roman"/>
        </w:rPr>
        <w:t>材料进场时应进行验收。取样方法按照行业标准《公路交通安全设施施工技术规范》</w:t>
      </w:r>
      <w:r>
        <w:rPr>
          <w:rFonts w:ascii="Times New Roman"/>
        </w:rPr>
        <w:t>JTG/T 3671-2021</w:t>
      </w:r>
      <w:r>
        <w:rPr>
          <w:rFonts w:ascii="Times New Roman"/>
        </w:rPr>
        <w:t>附录</w:t>
      </w:r>
      <w:r>
        <w:rPr>
          <w:rFonts w:ascii="Times New Roman"/>
        </w:rPr>
        <w:t>A</w:t>
      </w:r>
      <w:r>
        <w:rPr>
          <w:rFonts w:ascii="Times New Roman"/>
        </w:rPr>
        <w:t>规定进行。</w:t>
      </w:r>
    </w:p>
    <w:p w14:paraId="377929E3" w14:textId="77777777" w:rsidR="004111A0" w:rsidRDefault="00DB5172">
      <w:pPr>
        <w:pStyle w:val="1"/>
        <w:jc w:val="center"/>
        <w:rPr>
          <w:sz w:val="32"/>
          <w:szCs w:val="32"/>
        </w:rPr>
      </w:pPr>
      <w:r>
        <w:br w:type="page"/>
      </w:r>
      <w:bookmarkStart w:id="30" w:name="_Toc75875288"/>
      <w:bookmarkStart w:id="31" w:name="_Toc4334"/>
      <w:bookmarkStart w:id="32" w:name="_Toc75792624"/>
      <w:r>
        <w:rPr>
          <w:sz w:val="32"/>
          <w:szCs w:val="32"/>
        </w:rPr>
        <w:lastRenderedPageBreak/>
        <w:t xml:space="preserve">4 </w:t>
      </w:r>
      <w:r>
        <w:rPr>
          <w:sz w:val="32"/>
          <w:szCs w:val="32"/>
        </w:rPr>
        <w:t>施工流程</w:t>
      </w:r>
      <w:bookmarkEnd w:id="30"/>
      <w:bookmarkEnd w:id="31"/>
      <w:bookmarkEnd w:id="32"/>
    </w:p>
    <w:p w14:paraId="3E48AD0D" w14:textId="77777777" w:rsidR="004111A0" w:rsidRDefault="00DB5172">
      <w:pPr>
        <w:pStyle w:val="aff6"/>
        <w:ind w:firstLineChars="0" w:firstLine="0"/>
        <w:rPr>
          <w:rFonts w:ascii="Times New Roman"/>
        </w:rPr>
      </w:pPr>
      <w:bookmarkStart w:id="33" w:name="_Toc22415"/>
      <w:r>
        <w:rPr>
          <w:rFonts w:ascii="Times New Roman" w:hint="eastAsia"/>
          <w:b/>
          <w:bCs/>
        </w:rPr>
        <w:t>4.0.1</w:t>
      </w:r>
      <w:r>
        <w:rPr>
          <w:rFonts w:ascii="Times New Roman" w:hint="eastAsia"/>
        </w:rPr>
        <w:t xml:space="preserve"> </w:t>
      </w:r>
      <w:r>
        <w:rPr>
          <w:rFonts w:ascii="Times New Roman"/>
        </w:rPr>
        <w:t>标线施工流程见图</w:t>
      </w:r>
      <w:r>
        <w:rPr>
          <w:rFonts w:ascii="Times New Roman"/>
        </w:rPr>
        <w:t>4.0.1</w:t>
      </w:r>
      <w:r>
        <w:rPr>
          <w:rFonts w:ascii="Times New Roman"/>
        </w:rPr>
        <w:t>。</w:t>
      </w:r>
      <w:bookmarkEnd w:id="33"/>
    </w:p>
    <w:p w14:paraId="05239F6C" w14:textId="77777777" w:rsidR="004111A0" w:rsidRDefault="00961399">
      <w:pPr>
        <w:jc w:val="center"/>
        <w:rPr>
          <w:rFonts w:eastAsia="黑体"/>
        </w:rPr>
      </w:pPr>
      <w:r>
        <w:pict w14:anchorId="48203702">
          <v:group id="画布 1" o:spid="_x0000_s1035" editas="canvas" style="width:415.3pt;height:350.3pt;mso-position-horizontal-relative:char;mso-position-vertical-relative:line" coordsize="52743,44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2743;height:44487" filled="t">
              <o:lock v:ext="edit" rotation="t"/>
            </v:shape>
            <v:line id="直接连接符 20" o:spid="_x0000_s1037" style="position:absolute" from="13817,26441" to="25857,2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line id="直接连接符 19" o:spid="_x0000_s1038" style="position:absolute" from="25832,3772" to="25908,4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" strokeweight=".5pt">
              <v:stroke joinstyle="miter"/>
            </v:line>
            <v:shape id="文本框 2" o:spid="_x0000_s1039" type="#_x0000_t202" style="position:absolute;left:19507;top:1447;width:12573;height:3125;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" strokeweight=".5pt">
              <v:textbox>
                <w:txbxContent>
                  <w:p w14:paraId="6F09B4A0" w14:textId="77777777" w:rsidR="004111A0" w:rsidRDefault="00DB5172">
                    <w:pPr>
                      <w:jc w:val="center"/>
                    </w:pPr>
                    <w:r>
                      <w:rPr>
                        <w:rFonts w:hint="eastAsia"/>
                      </w:rPr>
                      <w:t>封闭交通</w:t>
                    </w:r>
                  </w:p>
                </w:txbxContent>
              </v:textbox>
            </v:shape>
            <v:shape id="文本框 2" o:spid="_x0000_s1040" type="#_x0000_t202" style="position:absolute;left:19431;top:6448;width:12573;height:3124;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" strokeweight=".5pt">
              <v:textbox>
                <w:txbxContent>
                  <w:p w14:paraId="198849DE" w14:textId="77777777" w:rsidR="004111A0" w:rsidRDefault="00DB5172">
                    <w:pPr>
                      <w:jc w:val="center"/>
                      <w:rPr>
                        <w:kern w:val="0"/>
                        <w:sz w:val="24"/>
                      </w:rPr>
                    </w:pPr>
                    <w:r>
                      <w:rPr>
                        <w:rFonts w:hint="eastAsia"/>
                      </w:rPr>
                      <w:t>路面清扫</w:t>
                    </w:r>
                  </w:p>
                </w:txbxContent>
              </v:textbox>
            </v:shape>
            <v:shape id="文本框 2" o:spid="_x0000_s1041" type="#_x0000_t202" style="position:absolute;left:19431;top:11782;width:12573;height:3124;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" strokeweight=".5pt">
              <v:textbox>
                <w:txbxContent>
                  <w:p w14:paraId="7174C406" w14:textId="77777777" w:rsidR="004111A0" w:rsidRDefault="00DB5172">
                    <w:pPr>
                      <w:jc w:val="center"/>
                      <w:rPr>
                        <w:kern w:val="0"/>
                        <w:sz w:val="24"/>
                      </w:rPr>
                    </w:pPr>
                    <w:r>
                      <w:rPr>
                        <w:rFonts w:hint="eastAsia"/>
                        <w:szCs w:val="21"/>
                      </w:rPr>
                      <w:t>标线放样</w:t>
                    </w:r>
                  </w:p>
                </w:txbxContent>
              </v:textbox>
            </v:shape>
            <v:shape id="文本框 2" o:spid="_x0000_s1042" type="#_x0000_t202" style="position:absolute;left:19564;top:16960;width:12446;height:3125;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" strokeweight=".5pt">
              <v:textbox>
                <w:txbxContent>
                  <w:p w14:paraId="01EDB31D" w14:textId="77777777" w:rsidR="004111A0" w:rsidRDefault="00DB5172">
                    <w:pPr>
                      <w:jc w:val="center"/>
                      <w:rPr>
                        <w:szCs w:val="21"/>
                      </w:rPr>
                    </w:pPr>
                    <w:r>
                      <w:rPr>
                        <w:rFonts w:hint="eastAsia"/>
                        <w:szCs w:val="21"/>
                      </w:rPr>
                      <w:t>下涂剂喷涂</w:t>
                    </w:r>
                  </w:p>
                </w:txbxContent>
              </v:textbox>
            </v:shape>
            <v:shape id="文本框 2" o:spid="_x0000_s1043" type="#_x0000_t202" style="position:absolute;left:19507;top:22345;width:12573;height:3124;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" strokeweight=".5pt">
              <v:textbox>
                <w:txbxContent>
                  <w:p w14:paraId="03E961A0" w14:textId="77777777" w:rsidR="004111A0" w:rsidRDefault="00DB5172">
                    <w:pPr>
                      <w:jc w:val="center"/>
                      <w:rPr>
                        <w:szCs w:val="21"/>
                      </w:rPr>
                    </w:pPr>
                    <w:r>
                      <w:rPr>
                        <w:rFonts w:hint="eastAsia"/>
                        <w:szCs w:val="21"/>
                      </w:rPr>
                      <w:t>涂料制备</w:t>
                    </w:r>
                  </w:p>
                </w:txbxContent>
              </v:textbox>
            </v:shape>
            <v:shape id="文本框 2" o:spid="_x0000_s1044" type="#_x0000_t202" style="position:absolute;left:19507;top:27603;width:12573;height:3124;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" strokeweight=".5pt">
              <v:textbox>
                <w:txbxContent>
                  <w:p w14:paraId="258378B1" w14:textId="77777777" w:rsidR="004111A0" w:rsidRDefault="00DB5172">
                    <w:pPr>
                      <w:jc w:val="center"/>
                      <w:rPr>
                        <w:szCs w:val="21"/>
                      </w:rPr>
                    </w:pPr>
                    <w:r>
                      <w:rPr>
                        <w:rFonts w:hint="eastAsia"/>
                        <w:szCs w:val="21"/>
                      </w:rPr>
                      <w:t>划线</w:t>
                    </w:r>
                  </w:p>
                </w:txbxContent>
              </v:textbox>
            </v:shape>
            <v:shape id="文本框 2" o:spid="_x0000_s1045" type="#_x0000_t202" style="position:absolute;left:19431;top:33241;width:12573;height:3125;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" strokeweight=".5pt">
              <v:textbox>
                <w:txbxContent>
                  <w:p w14:paraId="57A8C5D7" w14:textId="77777777" w:rsidR="004111A0" w:rsidRDefault="00DB5172">
                    <w:pPr>
                      <w:jc w:val="center"/>
                      <w:rPr>
                        <w:kern w:val="0"/>
                        <w:sz w:val="24"/>
                      </w:rPr>
                    </w:pPr>
                    <w:r>
                      <w:rPr>
                        <w:rFonts w:hint="eastAsia"/>
                        <w:szCs w:val="21"/>
                      </w:rPr>
                      <w:t>检查修整</w:t>
                    </w:r>
                  </w:p>
                </w:txbxContent>
              </v:textbox>
            </v:shape>
            <v:shape id="文本框 2" o:spid="_x0000_s1047" type="#_x0000_t202" style="position:absolute;left:19501;top:39306;width:12573;height:3125;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" strokeweight=".5pt">
              <v:textbox>
                <w:txbxContent>
                  <w:p w14:paraId="1759BDED" w14:textId="77777777" w:rsidR="004111A0" w:rsidRDefault="00DB5172">
                    <w:pPr>
                      <w:jc w:val="center"/>
                      <w:rPr>
                        <w:kern w:val="0"/>
                        <w:sz w:val="24"/>
                      </w:rPr>
                    </w:pPr>
                    <w:r>
                      <w:rPr>
                        <w:rFonts w:hint="eastAsia"/>
                        <w:szCs w:val="21"/>
                      </w:rPr>
                      <w:t>开放交通</w:t>
                    </w:r>
                  </w:p>
                </w:txbxContent>
              </v:textbox>
            </v:shape>
            <v:shape id="文本框 2" o:spid="_x0000_s1048" type="#_x0000_t202" style="position:absolute;left:9271;top:24980;width:6553;height:3125;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" strokeweight=".5pt">
              <v:textbox>
                <w:txbxContent>
                  <w:p w14:paraId="410DD3B1" w14:textId="77777777" w:rsidR="004111A0" w:rsidRDefault="00DB5172">
                    <w:pPr>
                      <w:jc w:val="center"/>
                      <w:rPr>
                        <w:kern w:val="0"/>
                        <w:sz w:val="24"/>
                      </w:rPr>
                    </w:pPr>
                    <w:r>
                      <w:rPr>
                        <w:rFonts w:hint="eastAsia"/>
                        <w:szCs w:val="21"/>
                      </w:rPr>
                      <w:t>试划</w:t>
                    </w:r>
                  </w:p>
                </w:txbxContent>
              </v:textbox>
            </v:shape>
            <w10:anchorlock/>
          </v:group>
        </w:pict>
      </w:r>
      <w:r w:rsidR="00DB5172">
        <w:rPr>
          <w:rFonts w:eastAsia="黑体"/>
        </w:rPr>
        <w:t>图</w:t>
      </w:r>
      <w:r w:rsidR="00DB5172">
        <w:rPr>
          <w:rFonts w:eastAsia="黑体"/>
        </w:rPr>
        <w:t xml:space="preserve">4.0.1 </w:t>
      </w:r>
      <w:r w:rsidR="00DB5172">
        <w:rPr>
          <w:rFonts w:eastAsia="黑体"/>
        </w:rPr>
        <w:t>标线施工流程图</w:t>
      </w:r>
    </w:p>
    <w:p w14:paraId="42A7A197" w14:textId="77777777" w:rsidR="004111A0" w:rsidRDefault="00DB5172">
      <w:pPr>
        <w:pStyle w:val="1"/>
        <w:spacing w:line="360" w:lineRule="auto"/>
        <w:jc w:val="center"/>
        <w:rPr>
          <w:sz w:val="32"/>
          <w:szCs w:val="32"/>
        </w:rPr>
      </w:pPr>
      <w:r>
        <w:rPr>
          <w:sz w:val="32"/>
          <w:szCs w:val="32"/>
        </w:rPr>
        <w:br w:type="page"/>
      </w:r>
      <w:r>
        <w:rPr>
          <w:sz w:val="32"/>
          <w:szCs w:val="32"/>
        </w:rPr>
        <w:lastRenderedPageBreak/>
        <w:t xml:space="preserve"> </w:t>
      </w:r>
      <w:bookmarkStart w:id="34" w:name="_Toc36727772"/>
      <w:bookmarkStart w:id="35" w:name="_Toc938"/>
      <w:bookmarkStart w:id="36" w:name="_Toc75875289"/>
      <w:bookmarkStart w:id="37" w:name="_Toc11261"/>
      <w:bookmarkStart w:id="38" w:name="_Toc75792625"/>
      <w:r>
        <w:rPr>
          <w:sz w:val="32"/>
          <w:szCs w:val="32"/>
        </w:rPr>
        <w:t xml:space="preserve">5 </w:t>
      </w:r>
      <w:bookmarkEnd w:id="34"/>
      <w:bookmarkEnd w:id="35"/>
      <w:r>
        <w:rPr>
          <w:sz w:val="32"/>
          <w:szCs w:val="32"/>
        </w:rPr>
        <w:t>施工工艺</w:t>
      </w:r>
      <w:bookmarkEnd w:id="36"/>
      <w:bookmarkEnd w:id="37"/>
      <w:bookmarkEnd w:id="38"/>
    </w:p>
    <w:p w14:paraId="33EEEFE7" w14:textId="77777777" w:rsidR="004111A0" w:rsidRDefault="00DB5172">
      <w:pPr>
        <w:pStyle w:val="2"/>
        <w:spacing w:before="120" w:after="120" w:line="360" w:lineRule="auto"/>
        <w:jc w:val="center"/>
        <w:rPr>
          <w:rFonts w:ascii="Times New Roman" w:hAnsi="Times New Roman"/>
          <w:sz w:val="21"/>
          <w:szCs w:val="21"/>
        </w:rPr>
      </w:pPr>
      <w:bookmarkStart w:id="39" w:name="_Toc75875290"/>
      <w:bookmarkStart w:id="40" w:name="_Toc31819"/>
      <w:bookmarkStart w:id="41" w:name="_Toc75792626"/>
      <w:bookmarkStart w:id="42" w:name="_Toc36727773"/>
      <w:bookmarkStart w:id="43" w:name="_Toc20873"/>
      <w:r>
        <w:rPr>
          <w:rFonts w:ascii="Times New Roman" w:hAnsi="Times New Roman"/>
          <w:sz w:val="21"/>
          <w:szCs w:val="21"/>
        </w:rPr>
        <w:t xml:space="preserve">5.1 </w:t>
      </w:r>
      <w:r>
        <w:rPr>
          <w:rFonts w:ascii="Times New Roman" w:hAnsi="Times New Roman"/>
          <w:sz w:val="21"/>
          <w:szCs w:val="21"/>
        </w:rPr>
        <w:t>一般规定</w:t>
      </w:r>
      <w:bookmarkEnd w:id="39"/>
      <w:bookmarkEnd w:id="40"/>
      <w:bookmarkEnd w:id="41"/>
      <w:bookmarkEnd w:id="42"/>
      <w:bookmarkEnd w:id="43"/>
    </w:p>
    <w:p w14:paraId="707646C8" w14:textId="77777777" w:rsidR="004111A0" w:rsidRDefault="00DB5172">
      <w:pPr>
        <w:widowControl/>
        <w:spacing w:line="360" w:lineRule="auto"/>
        <w:jc w:val="left"/>
      </w:pPr>
      <w:r>
        <w:rPr>
          <w:b/>
          <w:bCs/>
          <w:kern w:val="0"/>
          <w:szCs w:val="21"/>
        </w:rPr>
        <w:t>5.1.1</w:t>
      </w:r>
      <w:r>
        <w:rPr>
          <w:rFonts w:hint="eastAsia"/>
        </w:rPr>
        <w:t xml:space="preserve"> </w:t>
      </w:r>
      <w:r>
        <w:t>新铺沥青路面的交通标线施工，宜在路面施工完成</w:t>
      </w:r>
      <w:r>
        <w:t>7d</w:t>
      </w:r>
      <w:r>
        <w:t>后开始；新建水泥混凝土路面的交通标线施工，宜在混凝土养护膜老化起皮清除</w:t>
      </w:r>
      <w:r>
        <w:rPr>
          <w:rFonts w:hint="eastAsia"/>
        </w:rPr>
        <w:t>并在</w:t>
      </w:r>
      <w:r>
        <w:rPr>
          <w:rFonts w:ascii="宋体" w:hAnsi="宋体" w:hint="eastAsia"/>
        </w:rPr>
        <w:t>刻纹等表面处理</w:t>
      </w:r>
      <w:r>
        <w:t>后开始。</w:t>
      </w:r>
    </w:p>
    <w:p w14:paraId="04866D02" w14:textId="77777777" w:rsidR="004111A0" w:rsidRDefault="00DB5172">
      <w:pPr>
        <w:widowControl/>
        <w:spacing w:line="360" w:lineRule="auto"/>
        <w:jc w:val="left"/>
      </w:pPr>
      <w:r>
        <w:rPr>
          <w:b/>
          <w:bCs/>
          <w:kern w:val="0"/>
          <w:szCs w:val="21"/>
        </w:rPr>
        <w:t>5.1.2</w:t>
      </w:r>
      <w:r>
        <w:rPr>
          <w:rFonts w:hint="eastAsia"/>
          <w:b/>
          <w:bCs/>
          <w:kern w:val="0"/>
          <w:szCs w:val="21"/>
        </w:rPr>
        <w:t xml:space="preserve"> </w:t>
      </w:r>
      <w:r>
        <w:t>施工时应关注气象状况，交通标线宜在白天施工，不得在雨、雪、强风、环境温度恶劣等条件下施工。</w:t>
      </w:r>
    </w:p>
    <w:p w14:paraId="34108D11" w14:textId="77777777" w:rsidR="004111A0" w:rsidRDefault="00DB5172">
      <w:pPr>
        <w:pStyle w:val="aff8"/>
        <w:numPr>
          <w:ilvl w:val="0"/>
          <w:numId w:val="0"/>
        </w:numPr>
        <w:spacing w:line="360" w:lineRule="auto"/>
        <w:rPr>
          <w:rFonts w:ascii="Times New Roman"/>
        </w:rPr>
      </w:pPr>
      <w:r>
        <w:rPr>
          <w:rFonts w:ascii="Times New Roman"/>
          <w:b/>
          <w:bCs/>
        </w:rPr>
        <w:t>5.1.3</w:t>
      </w:r>
      <w:r>
        <w:rPr>
          <w:rFonts w:ascii="Times New Roman" w:hint="eastAsia"/>
          <w:b/>
          <w:bCs/>
        </w:rPr>
        <w:t xml:space="preserve"> </w:t>
      </w:r>
      <w:r>
        <w:rPr>
          <w:rFonts w:ascii="Times New Roman"/>
        </w:rPr>
        <w:t>标线宜采用机械化</w:t>
      </w:r>
      <w:r>
        <w:rPr>
          <w:rFonts w:ascii="Times New Roman" w:hint="eastAsia"/>
        </w:rPr>
        <w:t>智能化</w:t>
      </w:r>
      <w:r>
        <w:rPr>
          <w:rFonts w:ascii="Times New Roman"/>
        </w:rPr>
        <w:t>施工。施工前应对仪器设备进行全面检查，保证性能良好，严防火灾和机械安全事故发生。</w:t>
      </w:r>
    </w:p>
    <w:p w14:paraId="7A008683" w14:textId="77777777" w:rsidR="004111A0" w:rsidRDefault="00DB5172">
      <w:pPr>
        <w:pStyle w:val="aff8"/>
        <w:numPr>
          <w:ilvl w:val="0"/>
          <w:numId w:val="0"/>
        </w:numPr>
        <w:spacing w:line="360" w:lineRule="auto"/>
        <w:rPr>
          <w:rFonts w:ascii="Times New Roman"/>
        </w:rPr>
      </w:pPr>
      <w:r>
        <w:rPr>
          <w:rFonts w:ascii="Times New Roman"/>
          <w:b/>
          <w:bCs/>
        </w:rPr>
        <w:t>5.1.4</w:t>
      </w:r>
      <w:r>
        <w:rPr>
          <w:rFonts w:ascii="Times New Roman" w:hint="eastAsia"/>
          <w:b/>
          <w:bCs/>
        </w:rPr>
        <w:t xml:space="preserve"> </w:t>
      </w:r>
      <w:r>
        <w:rPr>
          <w:rFonts w:ascii="Times New Roman"/>
        </w:rPr>
        <w:t>应经常对设备料斗进行底刀磨平和落地刀清理，同时对设备</w:t>
      </w:r>
      <w:r>
        <w:rPr>
          <w:rFonts w:ascii="Times New Roman" w:hint="eastAsia"/>
        </w:rPr>
        <w:t>喷枪（嘴）</w:t>
      </w:r>
      <w:r>
        <w:rPr>
          <w:rFonts w:ascii="Times New Roman"/>
        </w:rPr>
        <w:t>进行检查，清除堵塞。</w:t>
      </w:r>
      <w:r>
        <w:rPr>
          <w:rFonts w:ascii="Times New Roman" w:hint="eastAsia"/>
        </w:rPr>
        <w:t>施工设备应加强维护保养，保证功能完善、使用良好。</w:t>
      </w:r>
    </w:p>
    <w:p w14:paraId="0135386B" w14:textId="77777777" w:rsidR="004111A0" w:rsidRDefault="00DB5172">
      <w:pPr>
        <w:pStyle w:val="aff8"/>
        <w:numPr>
          <w:ilvl w:val="0"/>
          <w:numId w:val="0"/>
        </w:numPr>
        <w:spacing w:line="360" w:lineRule="auto"/>
        <w:rPr>
          <w:rFonts w:ascii="Times New Roman"/>
        </w:rPr>
      </w:pPr>
      <w:r>
        <w:rPr>
          <w:rFonts w:ascii="Times New Roman"/>
          <w:b/>
          <w:bCs/>
        </w:rPr>
        <w:t>5.1.5</w:t>
      </w:r>
      <w:r>
        <w:rPr>
          <w:rFonts w:ascii="Times New Roman" w:hint="eastAsia"/>
          <w:b/>
          <w:bCs/>
        </w:rPr>
        <w:t xml:space="preserve"> </w:t>
      </w:r>
      <w:r>
        <w:rPr>
          <w:rFonts w:ascii="Times New Roman"/>
        </w:rPr>
        <w:t>应对易燃易爆物品进行分类存放和管理，隧道内施工注意通风。</w:t>
      </w:r>
    </w:p>
    <w:p w14:paraId="71C218D7" w14:textId="77777777" w:rsidR="004111A0" w:rsidRDefault="00DB5172">
      <w:pPr>
        <w:pStyle w:val="2"/>
        <w:spacing w:before="120" w:after="120" w:line="360" w:lineRule="auto"/>
        <w:jc w:val="center"/>
        <w:rPr>
          <w:rFonts w:ascii="Times New Roman" w:hAnsi="Times New Roman"/>
          <w:sz w:val="21"/>
          <w:szCs w:val="21"/>
        </w:rPr>
      </w:pPr>
      <w:bookmarkStart w:id="44" w:name="_Toc75875291"/>
      <w:bookmarkStart w:id="45" w:name="_Toc75792627"/>
      <w:bookmarkStart w:id="46" w:name="_Toc23260"/>
      <w:r>
        <w:rPr>
          <w:rFonts w:ascii="Times New Roman" w:hAnsi="Times New Roman"/>
          <w:sz w:val="21"/>
          <w:szCs w:val="21"/>
        </w:rPr>
        <w:t xml:space="preserve">5.2 </w:t>
      </w:r>
      <w:r>
        <w:rPr>
          <w:rFonts w:ascii="Times New Roman" w:hAnsi="Times New Roman"/>
          <w:sz w:val="21"/>
          <w:szCs w:val="21"/>
        </w:rPr>
        <w:t>封闭交通</w:t>
      </w:r>
      <w:bookmarkEnd w:id="44"/>
      <w:bookmarkEnd w:id="45"/>
      <w:bookmarkEnd w:id="46"/>
    </w:p>
    <w:p w14:paraId="3E3FE43F" w14:textId="77777777" w:rsidR="004111A0" w:rsidRDefault="00DB5172">
      <w:pPr>
        <w:pStyle w:val="aff8"/>
        <w:numPr>
          <w:ilvl w:val="0"/>
          <w:numId w:val="0"/>
        </w:numPr>
        <w:spacing w:line="360" w:lineRule="auto"/>
        <w:rPr>
          <w:rFonts w:ascii="Times New Roman"/>
        </w:rPr>
      </w:pPr>
      <w:r>
        <w:rPr>
          <w:rFonts w:ascii="Times New Roman"/>
          <w:b/>
          <w:bCs/>
        </w:rPr>
        <w:t>5.2.1</w:t>
      </w:r>
      <w:r>
        <w:rPr>
          <w:rFonts w:ascii="Times New Roman" w:hint="eastAsia"/>
        </w:rPr>
        <w:t xml:space="preserve"> </w:t>
      </w:r>
      <w:r>
        <w:rPr>
          <w:rFonts w:ascii="Times New Roman"/>
        </w:rPr>
        <w:t>施工作业区应设置醒目的交通安全标识，由专职安全员进行临时指挥和交通疏导。</w:t>
      </w:r>
    </w:p>
    <w:p w14:paraId="342418BC" w14:textId="77777777" w:rsidR="004111A0" w:rsidRDefault="00DB5172">
      <w:pPr>
        <w:pStyle w:val="aff8"/>
        <w:numPr>
          <w:ilvl w:val="0"/>
          <w:numId w:val="0"/>
        </w:numPr>
        <w:spacing w:line="360" w:lineRule="auto"/>
        <w:rPr>
          <w:rFonts w:ascii="Times New Roman"/>
        </w:rPr>
      </w:pPr>
      <w:r>
        <w:rPr>
          <w:rFonts w:ascii="Times New Roman"/>
          <w:b/>
          <w:bCs/>
        </w:rPr>
        <w:t>5.2.2</w:t>
      </w:r>
      <w:r>
        <w:rPr>
          <w:rFonts w:ascii="Times New Roman" w:hint="eastAsia"/>
        </w:rPr>
        <w:t xml:space="preserve"> </w:t>
      </w:r>
      <w:r>
        <w:rPr>
          <w:rFonts w:ascii="Times New Roman"/>
        </w:rPr>
        <w:t>封闭区内施工人员必须穿安全反光施工服、戴安全帽，确保人身安全。</w:t>
      </w:r>
    </w:p>
    <w:p w14:paraId="67D5A196" w14:textId="77777777" w:rsidR="004111A0" w:rsidRDefault="00DB5172">
      <w:pPr>
        <w:pStyle w:val="2"/>
        <w:spacing w:before="120" w:after="120" w:line="360" w:lineRule="auto"/>
        <w:jc w:val="center"/>
        <w:rPr>
          <w:rFonts w:ascii="Times New Roman" w:hAnsi="Times New Roman"/>
          <w:sz w:val="21"/>
          <w:szCs w:val="21"/>
        </w:rPr>
      </w:pPr>
      <w:bookmarkStart w:id="47" w:name="_Toc27121"/>
      <w:bookmarkStart w:id="48" w:name="_Toc36727775"/>
      <w:bookmarkStart w:id="49" w:name="_Toc29928"/>
      <w:bookmarkStart w:id="50" w:name="_Toc75792628"/>
      <w:bookmarkStart w:id="51" w:name="_Toc75875292"/>
      <w:r>
        <w:rPr>
          <w:rFonts w:ascii="Times New Roman" w:hAnsi="Times New Roman"/>
          <w:sz w:val="21"/>
          <w:szCs w:val="21"/>
        </w:rPr>
        <w:t>5.3</w:t>
      </w:r>
      <w:bookmarkEnd w:id="47"/>
      <w:bookmarkEnd w:id="48"/>
      <w:r>
        <w:rPr>
          <w:rFonts w:ascii="Times New Roman" w:hAnsi="Times New Roman"/>
          <w:sz w:val="21"/>
          <w:szCs w:val="21"/>
        </w:rPr>
        <w:t>路面清扫</w:t>
      </w:r>
      <w:bookmarkEnd w:id="49"/>
      <w:bookmarkEnd w:id="50"/>
      <w:bookmarkEnd w:id="51"/>
    </w:p>
    <w:p w14:paraId="09A4E7AA" w14:textId="77777777" w:rsidR="004111A0" w:rsidRDefault="00DB5172">
      <w:pPr>
        <w:pStyle w:val="aff6"/>
        <w:spacing w:line="360" w:lineRule="auto"/>
        <w:ind w:firstLineChars="0" w:firstLine="0"/>
        <w:rPr>
          <w:rFonts w:ascii="Times New Roman"/>
        </w:rPr>
      </w:pPr>
      <w:r>
        <w:rPr>
          <w:rFonts w:ascii="Times New Roman"/>
          <w:b/>
          <w:bCs/>
        </w:rPr>
        <w:t>5.3.1</w:t>
      </w:r>
      <w:r>
        <w:rPr>
          <w:rFonts w:ascii="Times New Roman" w:hint="eastAsia"/>
        </w:rPr>
        <w:t xml:space="preserve"> </w:t>
      </w:r>
      <w:r>
        <w:rPr>
          <w:rFonts w:ascii="Times New Roman"/>
        </w:rPr>
        <w:t>根据路面实际情况</w:t>
      </w:r>
      <w:r>
        <w:rPr>
          <w:rFonts w:ascii="Times New Roman" w:hint="eastAsia"/>
        </w:rPr>
        <w:t>使用路面清扫机、</w:t>
      </w:r>
      <w:r>
        <w:rPr>
          <w:rFonts w:ascii="Times New Roman"/>
        </w:rPr>
        <w:t>扫帚、板刷等设备进行路面清理，应将路面污物、石子和其他杂质清理干净，保证路面清洁干燥。必要时用水冲洗，</w:t>
      </w:r>
      <w:r>
        <w:rPr>
          <w:rFonts w:ascii="Times New Roman" w:hint="eastAsia"/>
        </w:rPr>
        <w:t>烘干机烘干，</w:t>
      </w:r>
      <w:r>
        <w:rPr>
          <w:rFonts w:ascii="Times New Roman"/>
        </w:rPr>
        <w:t>待路面干燥后方可施工。</w:t>
      </w:r>
    </w:p>
    <w:p w14:paraId="16581504" w14:textId="77777777" w:rsidR="004111A0" w:rsidRDefault="00DB5172">
      <w:pPr>
        <w:pStyle w:val="2"/>
        <w:spacing w:before="120" w:after="120" w:line="360" w:lineRule="auto"/>
        <w:jc w:val="center"/>
        <w:rPr>
          <w:rFonts w:ascii="Times New Roman" w:hAnsi="Times New Roman"/>
          <w:sz w:val="21"/>
          <w:szCs w:val="21"/>
        </w:rPr>
      </w:pPr>
      <w:bookmarkStart w:id="52" w:name="_Toc36727776"/>
      <w:bookmarkStart w:id="53" w:name="_Toc21376"/>
      <w:bookmarkStart w:id="54" w:name="_Toc27270"/>
      <w:bookmarkStart w:id="55" w:name="_Toc75792629"/>
      <w:bookmarkStart w:id="56" w:name="_Toc75875293"/>
      <w:bookmarkStart w:id="57" w:name="_Toc22778"/>
      <w:r>
        <w:rPr>
          <w:rFonts w:ascii="Times New Roman" w:hAnsi="Times New Roman"/>
          <w:sz w:val="21"/>
          <w:szCs w:val="21"/>
        </w:rPr>
        <w:t xml:space="preserve">5.4 </w:t>
      </w:r>
      <w:bookmarkEnd w:id="52"/>
      <w:bookmarkEnd w:id="53"/>
      <w:bookmarkEnd w:id="54"/>
      <w:r>
        <w:rPr>
          <w:rFonts w:ascii="Times New Roman" w:hAnsi="Times New Roman"/>
          <w:sz w:val="21"/>
          <w:szCs w:val="21"/>
        </w:rPr>
        <w:t>标线放样</w:t>
      </w:r>
      <w:bookmarkEnd w:id="55"/>
      <w:bookmarkEnd w:id="56"/>
      <w:bookmarkEnd w:id="57"/>
    </w:p>
    <w:p w14:paraId="4C2AED08" w14:textId="77777777" w:rsidR="004111A0" w:rsidRDefault="00DB5172">
      <w:pPr>
        <w:pStyle w:val="aff8"/>
        <w:numPr>
          <w:ilvl w:val="0"/>
          <w:numId w:val="0"/>
        </w:numPr>
        <w:spacing w:line="360" w:lineRule="auto"/>
        <w:jc w:val="both"/>
        <w:rPr>
          <w:rFonts w:ascii="Times New Roman"/>
        </w:rPr>
      </w:pPr>
      <w:r>
        <w:rPr>
          <w:rFonts w:ascii="Times New Roman"/>
          <w:b/>
          <w:bCs/>
        </w:rPr>
        <w:t>5.4.1</w:t>
      </w:r>
      <w:r>
        <w:rPr>
          <w:rFonts w:ascii="Times New Roman" w:hint="eastAsia"/>
        </w:rPr>
        <w:t xml:space="preserve"> </w:t>
      </w:r>
      <w:r>
        <w:rPr>
          <w:rFonts w:ascii="Times New Roman"/>
        </w:rPr>
        <w:t>核实路面状况，严格按设计文件要求对车道边缘线、分界线、导流线、文字图案等进行核对。</w:t>
      </w:r>
    </w:p>
    <w:p w14:paraId="25D416B0" w14:textId="77777777" w:rsidR="004111A0" w:rsidRDefault="00DB5172">
      <w:pPr>
        <w:pStyle w:val="aff8"/>
        <w:numPr>
          <w:ilvl w:val="0"/>
          <w:numId w:val="0"/>
        </w:numPr>
        <w:spacing w:line="360" w:lineRule="auto"/>
        <w:jc w:val="both"/>
        <w:rPr>
          <w:rFonts w:ascii="Times New Roman"/>
        </w:rPr>
      </w:pPr>
      <w:r>
        <w:rPr>
          <w:rFonts w:ascii="Times New Roman"/>
          <w:b/>
          <w:bCs/>
        </w:rPr>
        <w:t>5.4.2</w:t>
      </w:r>
      <w:r>
        <w:rPr>
          <w:rFonts w:ascii="Times New Roman" w:hint="eastAsia"/>
          <w:b/>
          <w:bCs/>
        </w:rPr>
        <w:t xml:space="preserve"> </w:t>
      </w:r>
      <w:r>
        <w:rPr>
          <w:rFonts w:ascii="Times New Roman"/>
        </w:rPr>
        <w:t>按下列步骤进行放样：</w:t>
      </w:r>
    </w:p>
    <w:p w14:paraId="54771C0D" w14:textId="77777777" w:rsidR="004111A0" w:rsidRDefault="00DB5172">
      <w:pPr>
        <w:pStyle w:val="a8"/>
        <w:numPr>
          <w:ilvl w:val="0"/>
          <w:numId w:val="0"/>
        </w:numPr>
        <w:spacing w:line="360" w:lineRule="auto"/>
        <w:ind w:firstLineChars="200" w:firstLine="420"/>
        <w:rPr>
          <w:rFonts w:ascii="Times New Roman"/>
        </w:rPr>
      </w:pPr>
      <w:r>
        <w:rPr>
          <w:rFonts w:ascii="Times New Roman"/>
        </w:rPr>
        <w:t xml:space="preserve">1 </w:t>
      </w:r>
      <w:r>
        <w:rPr>
          <w:rFonts w:ascii="Times New Roman"/>
        </w:rPr>
        <w:t>基点放样：按照设计文件中道路中心线或路缘石边缘线与标线的相对距离确定基点。宜在直线路段间距</w:t>
      </w:r>
      <w:r>
        <w:rPr>
          <w:rFonts w:ascii="Times New Roman"/>
        </w:rPr>
        <w:t>20m</w:t>
      </w:r>
      <w:r>
        <w:rPr>
          <w:rFonts w:ascii="Times New Roman"/>
        </w:rPr>
        <w:t>～</w:t>
      </w:r>
      <w:r>
        <w:rPr>
          <w:rFonts w:ascii="Times New Roman"/>
        </w:rPr>
        <w:t>30m</w:t>
      </w:r>
      <w:r>
        <w:rPr>
          <w:rFonts w:ascii="Times New Roman"/>
        </w:rPr>
        <w:t>确定一个基点，曲线路段间距</w:t>
      </w:r>
      <w:r>
        <w:rPr>
          <w:rFonts w:ascii="Times New Roman"/>
        </w:rPr>
        <w:t>10m</w:t>
      </w:r>
      <w:r>
        <w:rPr>
          <w:rFonts w:ascii="Times New Roman"/>
        </w:rPr>
        <w:t>确定一个基点，基点放样时使用石笔或水溶漆等作出标记</w:t>
      </w:r>
      <w:r>
        <w:rPr>
          <w:rFonts w:ascii="Times New Roman" w:hint="eastAsia"/>
        </w:rPr>
        <w:t>；</w:t>
      </w:r>
    </w:p>
    <w:p w14:paraId="787C0ED0" w14:textId="77777777" w:rsidR="004111A0" w:rsidRDefault="00DB5172">
      <w:pPr>
        <w:pStyle w:val="a8"/>
        <w:numPr>
          <w:ilvl w:val="0"/>
          <w:numId w:val="0"/>
        </w:numPr>
        <w:spacing w:line="360" w:lineRule="auto"/>
        <w:ind w:firstLineChars="200" w:firstLine="420"/>
        <w:rPr>
          <w:rFonts w:ascii="Times New Roman"/>
        </w:rPr>
      </w:pPr>
      <w:r>
        <w:rPr>
          <w:rFonts w:ascii="Times New Roman"/>
        </w:rPr>
        <w:t xml:space="preserve">2 </w:t>
      </w:r>
      <w:r>
        <w:rPr>
          <w:rFonts w:ascii="Times New Roman"/>
        </w:rPr>
        <w:t>基线放样：基点确定后，用测绳（放样绳）连接各基点放出基线。</w:t>
      </w:r>
      <w:r>
        <w:rPr>
          <w:rFonts w:ascii="Times New Roman" w:hint="eastAsia"/>
        </w:rPr>
        <w:t>基准线几何尺寸准确，直线顺直，曲线顺滑；</w:t>
      </w:r>
    </w:p>
    <w:p w14:paraId="4A513793" w14:textId="77777777" w:rsidR="004111A0" w:rsidRDefault="00DB5172">
      <w:pPr>
        <w:pStyle w:val="a8"/>
        <w:numPr>
          <w:ilvl w:val="0"/>
          <w:numId w:val="0"/>
        </w:numPr>
        <w:spacing w:line="360" w:lineRule="auto"/>
        <w:ind w:firstLineChars="200" w:firstLine="420"/>
        <w:rPr>
          <w:rFonts w:ascii="Times New Roman"/>
        </w:rPr>
      </w:pPr>
      <w:r>
        <w:rPr>
          <w:rFonts w:ascii="Times New Roman"/>
        </w:rPr>
        <w:lastRenderedPageBreak/>
        <w:t xml:space="preserve">3 </w:t>
      </w:r>
      <w:r>
        <w:rPr>
          <w:rFonts w:ascii="Times New Roman"/>
        </w:rPr>
        <w:t>水线放样：用水线漆顺着放好的基线施划水线</w:t>
      </w:r>
      <w:r>
        <w:rPr>
          <w:rFonts w:ascii="Times New Roman" w:hint="eastAsia"/>
        </w:rPr>
        <w:t>，</w:t>
      </w:r>
      <w:r>
        <w:rPr>
          <w:rFonts w:ascii="Times New Roman"/>
        </w:rPr>
        <w:t>水线宜通过水线车、车载放线设备完成</w:t>
      </w:r>
      <w:r>
        <w:rPr>
          <w:rFonts w:ascii="Times New Roman" w:hint="eastAsia"/>
        </w:rPr>
        <w:t>；</w:t>
      </w:r>
    </w:p>
    <w:p w14:paraId="28CDDF8A" w14:textId="77777777" w:rsidR="004111A0" w:rsidRDefault="00DB5172">
      <w:pPr>
        <w:pStyle w:val="a8"/>
        <w:numPr>
          <w:ilvl w:val="0"/>
          <w:numId w:val="0"/>
        </w:numPr>
        <w:spacing w:line="360" w:lineRule="auto"/>
        <w:ind w:firstLineChars="200" w:firstLine="420"/>
        <w:rPr>
          <w:rFonts w:ascii="Times New Roman"/>
        </w:rPr>
      </w:pPr>
      <w:r>
        <w:rPr>
          <w:rFonts w:ascii="Times New Roman"/>
        </w:rPr>
        <w:t>4</w:t>
      </w:r>
      <w:r>
        <w:rPr>
          <w:rFonts w:ascii="Times New Roman" w:hint="eastAsia"/>
        </w:rPr>
        <w:t xml:space="preserve"> </w:t>
      </w:r>
      <w:r>
        <w:rPr>
          <w:rFonts w:ascii="Times New Roman"/>
        </w:rPr>
        <w:t>最后检查确认放样线形位置</w:t>
      </w:r>
      <w:r>
        <w:rPr>
          <w:rFonts w:ascii="Times New Roman" w:hint="eastAsia"/>
        </w:rPr>
        <w:t>是否</w:t>
      </w:r>
      <w:r>
        <w:rPr>
          <w:rFonts w:ascii="Times New Roman"/>
        </w:rPr>
        <w:t>准确</w:t>
      </w:r>
      <w:r>
        <w:rPr>
          <w:rFonts w:ascii="Times New Roman" w:hint="eastAsia"/>
        </w:rPr>
        <w:t>以及</w:t>
      </w:r>
      <w:r>
        <w:rPr>
          <w:rFonts w:ascii="Times New Roman"/>
        </w:rPr>
        <w:t>道路线形是否顺滑流畅。</w:t>
      </w:r>
    </w:p>
    <w:p w14:paraId="7D058280" w14:textId="77777777" w:rsidR="004111A0" w:rsidRDefault="00DB5172">
      <w:pPr>
        <w:pStyle w:val="aff8"/>
        <w:numPr>
          <w:ilvl w:val="0"/>
          <w:numId w:val="0"/>
        </w:numPr>
        <w:spacing w:line="360" w:lineRule="auto"/>
        <w:rPr>
          <w:rFonts w:ascii="Times New Roman"/>
        </w:rPr>
      </w:pPr>
      <w:r>
        <w:rPr>
          <w:rFonts w:ascii="Times New Roman"/>
          <w:b/>
        </w:rPr>
        <w:t>5.4.3</w:t>
      </w:r>
      <w:r>
        <w:rPr>
          <w:rFonts w:ascii="Times New Roman" w:hint="eastAsia"/>
          <w:b/>
        </w:rPr>
        <w:t xml:space="preserve"> </w:t>
      </w:r>
      <w:r>
        <w:rPr>
          <w:rFonts w:ascii="Times New Roman"/>
        </w:rPr>
        <w:t>标线放样与正式施划施工时间间隔较长时，应进行路面二次清扫，可根据情况</w:t>
      </w:r>
      <w:r>
        <w:rPr>
          <w:rFonts w:ascii="Times New Roman" w:hint="eastAsia"/>
        </w:rPr>
        <w:t>使用路面清扫机</w:t>
      </w:r>
      <w:r>
        <w:rPr>
          <w:rFonts w:ascii="Times New Roman"/>
        </w:rPr>
        <w:t>等进行清理。路面潮湿时，应利用烘干</w:t>
      </w:r>
      <w:r>
        <w:rPr>
          <w:rFonts w:ascii="Times New Roman" w:hint="eastAsia"/>
        </w:rPr>
        <w:t>机</w:t>
      </w:r>
      <w:r>
        <w:rPr>
          <w:rFonts w:ascii="Times New Roman"/>
        </w:rPr>
        <w:t>清除路面的水分。</w:t>
      </w:r>
    </w:p>
    <w:p w14:paraId="576C72BE" w14:textId="77777777" w:rsidR="004111A0" w:rsidRDefault="00DB5172">
      <w:pPr>
        <w:pStyle w:val="2"/>
        <w:spacing w:before="120" w:after="120" w:line="360" w:lineRule="auto"/>
        <w:jc w:val="center"/>
        <w:rPr>
          <w:rFonts w:ascii="Times New Roman" w:hAnsi="Times New Roman"/>
          <w:sz w:val="21"/>
          <w:szCs w:val="21"/>
        </w:rPr>
      </w:pPr>
      <w:bookmarkStart w:id="58" w:name="_Toc75875294"/>
      <w:bookmarkStart w:id="59" w:name="_Toc23507"/>
      <w:bookmarkStart w:id="60" w:name="_Toc75792630"/>
      <w:r>
        <w:rPr>
          <w:rFonts w:ascii="Times New Roman" w:hAnsi="Times New Roman"/>
          <w:sz w:val="21"/>
          <w:szCs w:val="21"/>
        </w:rPr>
        <w:t xml:space="preserve">5.5 </w:t>
      </w:r>
      <w:r>
        <w:rPr>
          <w:rFonts w:ascii="Times New Roman" w:hAnsi="Times New Roman"/>
          <w:sz w:val="21"/>
          <w:szCs w:val="21"/>
        </w:rPr>
        <w:t>下涂剂喷涂</w:t>
      </w:r>
      <w:bookmarkEnd w:id="58"/>
      <w:bookmarkEnd w:id="59"/>
      <w:bookmarkEnd w:id="60"/>
    </w:p>
    <w:p w14:paraId="767AC1CE" w14:textId="77777777" w:rsidR="004111A0" w:rsidRDefault="00DB5172">
      <w:pPr>
        <w:pStyle w:val="aff8"/>
        <w:numPr>
          <w:ilvl w:val="0"/>
          <w:numId w:val="0"/>
        </w:numPr>
        <w:spacing w:line="360" w:lineRule="auto"/>
        <w:rPr>
          <w:rFonts w:ascii="Times New Roman"/>
        </w:rPr>
      </w:pPr>
      <w:r>
        <w:rPr>
          <w:rFonts w:ascii="Times New Roman"/>
          <w:b/>
        </w:rPr>
        <w:t>5.5.1</w:t>
      </w:r>
      <w:r>
        <w:rPr>
          <w:rFonts w:ascii="Times New Roman" w:hint="eastAsia"/>
        </w:rPr>
        <w:t xml:space="preserve"> </w:t>
      </w:r>
      <w:r>
        <w:rPr>
          <w:rFonts w:ascii="Times New Roman"/>
        </w:rPr>
        <w:t>应使用下涂剂</w:t>
      </w:r>
      <w:r>
        <w:rPr>
          <w:rFonts w:ascii="Times New Roman" w:hint="eastAsia"/>
        </w:rPr>
        <w:t>喷涂</w:t>
      </w:r>
      <w:r>
        <w:rPr>
          <w:rFonts w:ascii="Times New Roman"/>
        </w:rPr>
        <w:t>机喷涂。</w:t>
      </w:r>
    </w:p>
    <w:p w14:paraId="5E69F36C" w14:textId="77777777" w:rsidR="004111A0" w:rsidRDefault="00DB5172">
      <w:pPr>
        <w:pStyle w:val="aff8"/>
        <w:numPr>
          <w:ilvl w:val="0"/>
          <w:numId w:val="0"/>
        </w:numPr>
        <w:spacing w:line="360" w:lineRule="auto"/>
        <w:rPr>
          <w:rFonts w:ascii="Times New Roman"/>
        </w:rPr>
      </w:pPr>
      <w:r>
        <w:rPr>
          <w:rFonts w:ascii="Times New Roman"/>
          <w:b/>
        </w:rPr>
        <w:t>5.5.2</w:t>
      </w:r>
      <w:r>
        <w:rPr>
          <w:rFonts w:ascii="Times New Roman" w:hint="eastAsia"/>
        </w:rPr>
        <w:t xml:space="preserve"> </w:t>
      </w:r>
      <w:r>
        <w:rPr>
          <w:rFonts w:ascii="Times New Roman"/>
        </w:rPr>
        <w:t>应根据不同的路面材料选用与涂料相容的下涂剂类型，宜使用涂料厂家提供的配套下涂剂，不得混用。</w:t>
      </w:r>
    </w:p>
    <w:p w14:paraId="21AC4C2E" w14:textId="77777777" w:rsidR="004111A0" w:rsidRDefault="00DB5172">
      <w:pPr>
        <w:pStyle w:val="aff8"/>
        <w:numPr>
          <w:ilvl w:val="0"/>
          <w:numId w:val="0"/>
        </w:numPr>
        <w:spacing w:line="360" w:lineRule="auto"/>
        <w:rPr>
          <w:rFonts w:ascii="Times New Roman"/>
        </w:rPr>
      </w:pPr>
      <w:r>
        <w:rPr>
          <w:rFonts w:ascii="Times New Roman"/>
          <w:b/>
        </w:rPr>
        <w:t>5.5.3</w:t>
      </w:r>
      <w:r>
        <w:rPr>
          <w:rFonts w:ascii="Times New Roman" w:hint="eastAsia"/>
        </w:rPr>
        <w:t xml:space="preserve"> </w:t>
      </w:r>
      <w:r>
        <w:rPr>
          <w:rFonts w:ascii="Times New Roman"/>
        </w:rPr>
        <w:t>根据路面状况和下涂剂特性确定喷涂量。每平方米宜喷涂</w:t>
      </w:r>
      <w:r>
        <w:rPr>
          <w:rFonts w:ascii="Times New Roman"/>
        </w:rPr>
        <w:t>65g</w:t>
      </w:r>
      <w:r>
        <w:rPr>
          <w:rFonts w:ascii="Times New Roman"/>
        </w:rPr>
        <w:t>～</w:t>
      </w:r>
      <w:r>
        <w:rPr>
          <w:rFonts w:ascii="Times New Roman"/>
        </w:rPr>
        <w:t>230g</w:t>
      </w:r>
      <w:r>
        <w:rPr>
          <w:rFonts w:ascii="Times New Roman"/>
        </w:rPr>
        <w:t>下涂剂，沥青混凝土</w:t>
      </w:r>
      <w:r>
        <w:rPr>
          <w:rFonts w:ascii="Times New Roman"/>
        </w:rPr>
        <w:t xml:space="preserve"> (AC)</w:t>
      </w:r>
      <w:r>
        <w:rPr>
          <w:rFonts w:ascii="Times New Roman"/>
        </w:rPr>
        <w:t>路面采用下限，</w:t>
      </w:r>
      <w:r>
        <w:rPr>
          <w:rFonts w:ascii="Times New Roman" w:hint="eastAsia"/>
        </w:rPr>
        <w:t>水泥混凝土及</w:t>
      </w:r>
      <w:r>
        <w:rPr>
          <w:rFonts w:ascii="Times New Roman"/>
        </w:rPr>
        <w:t>沥青玛蹄脂碎石</w:t>
      </w:r>
      <w:r>
        <w:rPr>
          <w:rFonts w:ascii="Times New Roman"/>
        </w:rPr>
        <w:t>(SMA)</w:t>
      </w:r>
      <w:r>
        <w:rPr>
          <w:rFonts w:ascii="Times New Roman"/>
        </w:rPr>
        <w:t>路面采用上限。</w:t>
      </w:r>
    </w:p>
    <w:p w14:paraId="69F3414C" w14:textId="77777777" w:rsidR="004111A0" w:rsidRDefault="00DB5172">
      <w:pPr>
        <w:pStyle w:val="aff8"/>
        <w:numPr>
          <w:ilvl w:val="0"/>
          <w:numId w:val="0"/>
        </w:numPr>
        <w:spacing w:line="360" w:lineRule="auto"/>
        <w:rPr>
          <w:rFonts w:ascii="Times New Roman"/>
        </w:rPr>
      </w:pPr>
      <w:r>
        <w:rPr>
          <w:rFonts w:ascii="Times New Roman"/>
          <w:b/>
        </w:rPr>
        <w:t>5.5.4</w:t>
      </w:r>
      <w:r>
        <w:rPr>
          <w:rFonts w:ascii="Times New Roman" w:hint="eastAsia"/>
        </w:rPr>
        <w:t xml:space="preserve"> </w:t>
      </w:r>
      <w:r>
        <w:rPr>
          <w:rFonts w:ascii="Times New Roman"/>
        </w:rPr>
        <w:t>喷涂宽度应比标线宽度稍宽。当底漆不粘车胎、灰尘、沙土，或干燥时间控制在</w:t>
      </w:r>
      <w:r>
        <w:rPr>
          <w:rFonts w:ascii="Times New Roman"/>
        </w:rPr>
        <w:t>5</w:t>
      </w:r>
      <w:r>
        <w:rPr>
          <w:rFonts w:ascii="Times New Roman"/>
        </w:rPr>
        <w:t>～</w:t>
      </w:r>
      <w:r>
        <w:rPr>
          <w:rFonts w:ascii="Times New Roman"/>
        </w:rPr>
        <w:t>10</w:t>
      </w:r>
      <w:r>
        <w:rPr>
          <w:rFonts w:ascii="Times New Roman"/>
        </w:rPr>
        <w:t>分钟，方可进行标线作业。</w:t>
      </w:r>
    </w:p>
    <w:p w14:paraId="341CF07A" w14:textId="77777777" w:rsidR="004111A0" w:rsidRDefault="00DB5172">
      <w:pPr>
        <w:pStyle w:val="2"/>
        <w:spacing w:before="120" w:after="120" w:line="360" w:lineRule="auto"/>
        <w:jc w:val="center"/>
        <w:rPr>
          <w:rFonts w:ascii="Times New Roman" w:hAnsi="Times New Roman"/>
          <w:sz w:val="21"/>
          <w:szCs w:val="21"/>
        </w:rPr>
      </w:pPr>
      <w:bookmarkStart w:id="61" w:name="_Toc75875295"/>
      <w:bookmarkStart w:id="62" w:name="_Toc75792631"/>
      <w:bookmarkStart w:id="63" w:name="_Toc13580"/>
      <w:r>
        <w:rPr>
          <w:rFonts w:ascii="Times New Roman" w:hAnsi="Times New Roman"/>
          <w:sz w:val="21"/>
          <w:szCs w:val="21"/>
        </w:rPr>
        <w:t xml:space="preserve">5.6 </w:t>
      </w:r>
      <w:r>
        <w:rPr>
          <w:rFonts w:ascii="Times New Roman" w:hAnsi="Times New Roman"/>
          <w:sz w:val="21"/>
          <w:szCs w:val="21"/>
        </w:rPr>
        <w:t>试划</w:t>
      </w:r>
      <w:bookmarkEnd w:id="61"/>
      <w:bookmarkEnd w:id="62"/>
      <w:bookmarkEnd w:id="63"/>
    </w:p>
    <w:p w14:paraId="5542596D" w14:textId="77777777" w:rsidR="004111A0" w:rsidRDefault="00DB5172">
      <w:pPr>
        <w:pStyle w:val="aff8"/>
        <w:numPr>
          <w:ilvl w:val="0"/>
          <w:numId w:val="0"/>
        </w:numPr>
        <w:spacing w:line="360" w:lineRule="auto"/>
        <w:jc w:val="both"/>
        <w:rPr>
          <w:rFonts w:ascii="Times New Roman"/>
          <w:b/>
        </w:rPr>
      </w:pPr>
      <w:r>
        <w:rPr>
          <w:rFonts w:ascii="Times New Roman"/>
          <w:b/>
        </w:rPr>
        <w:t>5.6.1</w:t>
      </w:r>
      <w:r>
        <w:rPr>
          <w:rFonts w:ascii="Times New Roman" w:hint="eastAsia"/>
          <w:b/>
        </w:rPr>
        <w:t xml:space="preserve"> </w:t>
      </w:r>
      <w:r>
        <w:rPr>
          <w:rFonts w:ascii="Times New Roman"/>
        </w:rPr>
        <w:t>实行首件工程认可制。</w:t>
      </w:r>
      <w:r>
        <w:rPr>
          <w:rFonts w:ascii="Times New Roman"/>
          <w:bCs/>
        </w:rPr>
        <w:t>标线正式施划前应在试验路段进行试划，</w:t>
      </w:r>
      <w:r>
        <w:rPr>
          <w:rFonts w:ascii="Times New Roman" w:hint="eastAsia"/>
          <w:bCs/>
        </w:rPr>
        <w:t>试验路段</w:t>
      </w:r>
      <w:r>
        <w:rPr>
          <w:rFonts w:ascii="Times New Roman"/>
          <w:bCs/>
        </w:rPr>
        <w:t>长度宜大于</w:t>
      </w:r>
      <w:r>
        <w:rPr>
          <w:rFonts w:ascii="Times New Roman"/>
          <w:bCs/>
        </w:rPr>
        <w:t>200m</w:t>
      </w:r>
      <w:r>
        <w:rPr>
          <w:rFonts w:ascii="Times New Roman"/>
          <w:bCs/>
        </w:rPr>
        <w:t>。</w:t>
      </w:r>
    </w:p>
    <w:p w14:paraId="6D6D9405" w14:textId="77777777" w:rsidR="004111A0" w:rsidRDefault="00DB5172">
      <w:pPr>
        <w:pStyle w:val="aff8"/>
        <w:numPr>
          <w:ilvl w:val="0"/>
          <w:numId w:val="0"/>
        </w:numPr>
        <w:spacing w:line="360" w:lineRule="auto"/>
        <w:jc w:val="both"/>
        <w:rPr>
          <w:rFonts w:ascii="Times New Roman"/>
        </w:rPr>
      </w:pPr>
      <w:r>
        <w:rPr>
          <w:rFonts w:ascii="Times New Roman"/>
          <w:b/>
        </w:rPr>
        <w:t>5.6.2</w:t>
      </w:r>
      <w:r>
        <w:rPr>
          <w:rFonts w:ascii="Times New Roman" w:hint="eastAsia"/>
          <w:b/>
        </w:rPr>
        <w:t xml:space="preserve"> </w:t>
      </w:r>
      <w:r>
        <w:rPr>
          <w:rFonts w:ascii="Times New Roman"/>
        </w:rPr>
        <w:t>应结合设计文件要求和标线材料使用说明的规定，对热熔釜设备效率、控温以及熔料效果，下涂剂、固化剂类型，划线车的行驶速度，试划标线的长度、宽度、厚度，</w:t>
      </w:r>
      <w:r>
        <w:rPr>
          <w:rFonts w:ascii="Times New Roman" w:hint="eastAsia"/>
        </w:rPr>
        <w:t>面撒</w:t>
      </w:r>
      <w:r>
        <w:rPr>
          <w:rFonts w:ascii="Times New Roman"/>
        </w:rPr>
        <w:t>玻璃珠</w:t>
      </w:r>
      <w:r>
        <w:rPr>
          <w:rFonts w:ascii="Times New Roman" w:hint="eastAsia"/>
        </w:rPr>
        <w:t>的</w:t>
      </w:r>
      <w:r>
        <w:rPr>
          <w:rFonts w:ascii="Times New Roman"/>
        </w:rPr>
        <w:t>撒</w:t>
      </w:r>
      <w:r>
        <w:rPr>
          <w:rFonts w:ascii="Times New Roman" w:hint="eastAsia"/>
        </w:rPr>
        <w:t>布量</w:t>
      </w:r>
      <w:r>
        <w:rPr>
          <w:rFonts w:ascii="Times New Roman"/>
        </w:rPr>
        <w:t>和</w:t>
      </w:r>
      <w:r>
        <w:rPr>
          <w:rFonts w:ascii="Times New Roman" w:hint="eastAsia"/>
        </w:rPr>
        <w:t>嵌入度</w:t>
      </w:r>
      <w:r>
        <w:rPr>
          <w:rFonts w:ascii="Times New Roman"/>
        </w:rPr>
        <w:t>，标线的逆反射亮度系数等进行现场检测，确定施工参数。</w:t>
      </w:r>
    </w:p>
    <w:p w14:paraId="1FD47376" w14:textId="77777777" w:rsidR="004111A0" w:rsidRDefault="00DB5172">
      <w:pPr>
        <w:pStyle w:val="2"/>
        <w:spacing w:before="120" w:after="120" w:line="360" w:lineRule="auto"/>
        <w:jc w:val="center"/>
        <w:rPr>
          <w:rFonts w:ascii="Times New Roman" w:hAnsi="Times New Roman"/>
          <w:sz w:val="21"/>
          <w:szCs w:val="21"/>
        </w:rPr>
      </w:pPr>
      <w:bookmarkStart w:id="64" w:name="_Toc75875296"/>
      <w:bookmarkStart w:id="65" w:name="_Toc75792632"/>
      <w:bookmarkStart w:id="66" w:name="_Toc30535"/>
      <w:r>
        <w:rPr>
          <w:rFonts w:ascii="Times New Roman" w:hAnsi="Times New Roman"/>
          <w:sz w:val="21"/>
          <w:szCs w:val="21"/>
        </w:rPr>
        <w:t xml:space="preserve">5.7 </w:t>
      </w:r>
      <w:r>
        <w:rPr>
          <w:rFonts w:ascii="Times New Roman" w:hAnsi="Times New Roman"/>
          <w:sz w:val="21"/>
          <w:szCs w:val="21"/>
        </w:rPr>
        <w:t>涂料制备</w:t>
      </w:r>
      <w:bookmarkEnd w:id="64"/>
      <w:bookmarkEnd w:id="65"/>
      <w:bookmarkEnd w:id="66"/>
    </w:p>
    <w:p w14:paraId="345E4238" w14:textId="77777777" w:rsidR="004111A0" w:rsidRDefault="00DB5172">
      <w:pPr>
        <w:spacing w:line="360" w:lineRule="auto"/>
        <w:jc w:val="center"/>
        <w:rPr>
          <w:szCs w:val="21"/>
        </w:rPr>
      </w:pPr>
      <w:r>
        <w:rPr>
          <w:szCs w:val="21"/>
        </w:rPr>
        <w:t>热熔型涂料</w:t>
      </w:r>
    </w:p>
    <w:p w14:paraId="1F1F3BB5" w14:textId="77777777" w:rsidR="004111A0" w:rsidRDefault="00DB5172">
      <w:pPr>
        <w:pStyle w:val="affa"/>
        <w:spacing w:line="360" w:lineRule="auto"/>
        <w:jc w:val="both"/>
        <w:rPr>
          <w:rFonts w:ascii="Times New Roman"/>
        </w:rPr>
      </w:pPr>
      <w:r>
        <w:rPr>
          <w:rFonts w:ascii="Times New Roman"/>
          <w:b/>
        </w:rPr>
        <w:t>5.7.1</w:t>
      </w:r>
      <w:r>
        <w:rPr>
          <w:rFonts w:ascii="Times New Roman" w:hint="eastAsia"/>
        </w:rPr>
        <w:t xml:space="preserve"> </w:t>
      </w:r>
      <w:r>
        <w:rPr>
          <w:rFonts w:ascii="Times New Roman"/>
        </w:rPr>
        <w:t>划线作业前</w:t>
      </w:r>
      <w:r>
        <w:rPr>
          <w:rFonts w:ascii="Times New Roman"/>
        </w:rPr>
        <w:t>1h</w:t>
      </w:r>
      <w:r>
        <w:rPr>
          <w:rFonts w:ascii="Times New Roman"/>
        </w:rPr>
        <w:t>应进行涂料熔融。涂料熔融</w:t>
      </w:r>
      <w:r>
        <w:rPr>
          <w:rFonts w:ascii="Times New Roman" w:hint="eastAsia"/>
        </w:rPr>
        <w:t>时应</w:t>
      </w:r>
      <w:r>
        <w:rPr>
          <w:rFonts w:ascii="Times New Roman"/>
        </w:rPr>
        <w:t>均匀加热、搅拌至</w:t>
      </w:r>
      <w:r>
        <w:rPr>
          <w:rFonts w:ascii="Times New Roman"/>
        </w:rPr>
        <w:t>180℃</w:t>
      </w:r>
      <w:r>
        <w:rPr>
          <w:rFonts w:ascii="Times New Roman" w:hAnsi="宋体"/>
        </w:rPr>
        <w:t>～</w:t>
      </w:r>
      <w:r>
        <w:rPr>
          <w:rFonts w:ascii="Times New Roman"/>
        </w:rPr>
        <w:t>220℃</w:t>
      </w:r>
      <w:r>
        <w:rPr>
          <w:rFonts w:ascii="Times New Roman"/>
        </w:rPr>
        <w:t>，加热时间不得超过</w:t>
      </w:r>
      <w:r>
        <w:rPr>
          <w:rFonts w:ascii="Times New Roman"/>
        </w:rPr>
        <w:t>40</w:t>
      </w:r>
      <w:r>
        <w:rPr>
          <w:rFonts w:ascii="Times New Roman"/>
        </w:rPr>
        <w:t>分钟，应保证熔融料的流动度良好。</w:t>
      </w:r>
    </w:p>
    <w:p w14:paraId="0C424EAC" w14:textId="77777777" w:rsidR="004111A0" w:rsidRDefault="00DB5172">
      <w:pPr>
        <w:pStyle w:val="affa"/>
        <w:spacing w:line="360" w:lineRule="auto"/>
        <w:jc w:val="both"/>
        <w:rPr>
          <w:rFonts w:ascii="Times New Roman"/>
        </w:rPr>
      </w:pPr>
      <w:r>
        <w:rPr>
          <w:rFonts w:ascii="Times New Roman"/>
          <w:b/>
        </w:rPr>
        <w:t>5.7.2</w:t>
      </w:r>
      <w:r>
        <w:rPr>
          <w:rFonts w:ascii="Times New Roman" w:hint="eastAsia"/>
        </w:rPr>
        <w:t xml:space="preserve"> </w:t>
      </w:r>
      <w:r>
        <w:rPr>
          <w:rFonts w:ascii="Times New Roman"/>
        </w:rPr>
        <w:t>对熔融状态的涂料应充分搅拌均匀，防止沉淀分层。</w:t>
      </w:r>
    </w:p>
    <w:p w14:paraId="66D0CDA3" w14:textId="77777777" w:rsidR="004111A0" w:rsidRDefault="00DB5172">
      <w:pPr>
        <w:pStyle w:val="affa"/>
        <w:spacing w:line="360" w:lineRule="auto"/>
        <w:jc w:val="both"/>
        <w:rPr>
          <w:rFonts w:ascii="Times New Roman"/>
        </w:rPr>
      </w:pPr>
      <w:r>
        <w:rPr>
          <w:rFonts w:ascii="Times New Roman"/>
          <w:b/>
        </w:rPr>
        <w:t>5.7.3</w:t>
      </w:r>
      <w:r>
        <w:rPr>
          <w:rFonts w:ascii="Times New Roman" w:hint="eastAsia"/>
        </w:rPr>
        <w:t xml:space="preserve"> </w:t>
      </w:r>
      <w:r>
        <w:rPr>
          <w:rFonts w:ascii="Times New Roman"/>
        </w:rPr>
        <w:t>熔料同时加热划线机。适时将符合</w:t>
      </w:r>
      <w:r>
        <w:rPr>
          <w:rFonts w:ascii="Times New Roman"/>
        </w:rPr>
        <w:t>5.7.1</w:t>
      </w:r>
      <w:r>
        <w:rPr>
          <w:rFonts w:ascii="Times New Roman"/>
        </w:rPr>
        <w:t>要求的涂料</w:t>
      </w:r>
      <w:r>
        <w:rPr>
          <w:rFonts w:ascii="Times New Roman" w:hint="eastAsia"/>
        </w:rPr>
        <w:t>倒入</w:t>
      </w:r>
      <w:r>
        <w:rPr>
          <w:rFonts w:ascii="Times New Roman"/>
        </w:rPr>
        <w:t>划线机，防止涂料变色、热劣化。</w:t>
      </w:r>
    </w:p>
    <w:p w14:paraId="736DC60C" w14:textId="77777777" w:rsidR="004111A0" w:rsidRDefault="00DB5172">
      <w:pPr>
        <w:spacing w:line="360" w:lineRule="auto"/>
        <w:jc w:val="center"/>
        <w:rPr>
          <w:szCs w:val="21"/>
        </w:rPr>
      </w:pPr>
      <w:r>
        <w:rPr>
          <w:szCs w:val="21"/>
        </w:rPr>
        <w:t>双组份涂料</w:t>
      </w:r>
    </w:p>
    <w:p w14:paraId="5553A069" w14:textId="77777777" w:rsidR="004111A0" w:rsidRDefault="00DB5172">
      <w:pPr>
        <w:pStyle w:val="affa"/>
        <w:spacing w:line="360" w:lineRule="auto"/>
        <w:jc w:val="both"/>
        <w:rPr>
          <w:rFonts w:ascii="Times New Roman"/>
        </w:rPr>
      </w:pPr>
      <w:r>
        <w:rPr>
          <w:rFonts w:ascii="Times New Roman"/>
          <w:b/>
        </w:rPr>
        <w:lastRenderedPageBreak/>
        <w:t>5.7.4</w:t>
      </w:r>
      <w:r>
        <w:rPr>
          <w:rFonts w:ascii="Times New Roman"/>
        </w:rPr>
        <w:t xml:space="preserve">  </w:t>
      </w:r>
      <w:r>
        <w:rPr>
          <w:rFonts w:ascii="Times New Roman"/>
        </w:rPr>
        <w:t>双组份涂料应避免接触明火。</w:t>
      </w:r>
    </w:p>
    <w:p w14:paraId="043DC546" w14:textId="77777777" w:rsidR="004111A0" w:rsidRDefault="00DB5172">
      <w:pPr>
        <w:pStyle w:val="affa"/>
        <w:spacing w:line="360" w:lineRule="auto"/>
        <w:jc w:val="both"/>
        <w:rPr>
          <w:rFonts w:ascii="Times New Roman"/>
        </w:rPr>
      </w:pPr>
      <w:r>
        <w:rPr>
          <w:rFonts w:ascii="Times New Roman"/>
          <w:b/>
        </w:rPr>
        <w:t>5.7.5</w:t>
      </w:r>
      <w:r>
        <w:rPr>
          <w:rFonts w:ascii="Times New Roman"/>
        </w:rPr>
        <w:t xml:space="preserve">  A</w:t>
      </w:r>
      <w:r>
        <w:rPr>
          <w:rFonts w:ascii="Times New Roman"/>
        </w:rPr>
        <w:t>、</w:t>
      </w:r>
      <w:r>
        <w:rPr>
          <w:rFonts w:ascii="Times New Roman"/>
        </w:rPr>
        <w:t>B</w:t>
      </w:r>
      <w:r>
        <w:rPr>
          <w:rFonts w:ascii="Times New Roman"/>
        </w:rPr>
        <w:t>组份设备管道专用，不得混用错用；其搅拌器也应分开专用，不得混用。</w:t>
      </w:r>
    </w:p>
    <w:p w14:paraId="50C5BBD6" w14:textId="77777777" w:rsidR="004111A0" w:rsidRDefault="00DB5172">
      <w:pPr>
        <w:pStyle w:val="affa"/>
        <w:spacing w:line="360" w:lineRule="auto"/>
        <w:rPr>
          <w:rFonts w:ascii="Times New Roman"/>
          <w:color w:val="0000FF"/>
          <w:highlight w:val="green"/>
        </w:rPr>
      </w:pPr>
      <w:r>
        <w:rPr>
          <w:rFonts w:ascii="Times New Roman"/>
          <w:b/>
        </w:rPr>
        <w:t xml:space="preserve">5.7.6 </w:t>
      </w:r>
      <w:r>
        <w:rPr>
          <w:rFonts w:ascii="Times New Roman"/>
        </w:rPr>
        <w:t xml:space="preserve"> </w:t>
      </w:r>
      <w:r>
        <w:rPr>
          <w:rFonts w:ascii="Times New Roman"/>
        </w:rPr>
        <w:t>施工时，先打开</w:t>
      </w:r>
      <w:r>
        <w:rPr>
          <w:rFonts w:ascii="Times New Roman"/>
        </w:rPr>
        <w:t>A</w:t>
      </w:r>
      <w:r>
        <w:rPr>
          <w:rFonts w:ascii="Times New Roman"/>
        </w:rPr>
        <w:t>组份涂料进行搅拌，搅拌应匀速，防止沉淀；再打开</w:t>
      </w:r>
      <w:r>
        <w:rPr>
          <w:rFonts w:ascii="Times New Roman"/>
        </w:rPr>
        <w:t>B</w:t>
      </w:r>
      <w:r>
        <w:rPr>
          <w:rFonts w:ascii="Times New Roman"/>
        </w:rPr>
        <w:t>组份涂料，按厂家推荐量加入固化剂，搅拌</w:t>
      </w:r>
      <w:r>
        <w:rPr>
          <w:rFonts w:ascii="Times New Roman"/>
        </w:rPr>
        <w:t>2</w:t>
      </w:r>
      <w:r>
        <w:rPr>
          <w:rFonts w:ascii="Times New Roman"/>
        </w:rPr>
        <w:t>～</w:t>
      </w:r>
      <w:r>
        <w:rPr>
          <w:rFonts w:ascii="Times New Roman"/>
        </w:rPr>
        <w:t>3</w:t>
      </w:r>
      <w:r>
        <w:rPr>
          <w:rFonts w:ascii="Times New Roman"/>
        </w:rPr>
        <w:t>分钟，</w:t>
      </w:r>
      <w:r>
        <w:rPr>
          <w:rFonts w:ascii="Times New Roman" w:hint="eastAsia"/>
        </w:rPr>
        <w:t>保持</w:t>
      </w:r>
      <w:r>
        <w:rPr>
          <w:rFonts w:ascii="Times New Roman"/>
        </w:rPr>
        <w:t>均匀不沉淀。</w:t>
      </w:r>
      <w:r>
        <w:rPr>
          <w:rFonts w:ascii="Times New Roman" w:hint="eastAsia"/>
        </w:rPr>
        <w:t>加入固化剂的</w:t>
      </w:r>
      <w:r>
        <w:rPr>
          <w:rFonts w:ascii="Times New Roman"/>
        </w:rPr>
        <w:t>B</w:t>
      </w:r>
      <w:r>
        <w:rPr>
          <w:rFonts w:ascii="Times New Roman" w:hint="eastAsia"/>
        </w:rPr>
        <w:t>组分涂料应尽快使用。</w:t>
      </w:r>
    </w:p>
    <w:p w14:paraId="4CC3DD6E" w14:textId="77777777" w:rsidR="004111A0" w:rsidRDefault="00DB5172">
      <w:pPr>
        <w:spacing w:line="360" w:lineRule="auto"/>
        <w:jc w:val="center"/>
        <w:rPr>
          <w:szCs w:val="21"/>
        </w:rPr>
      </w:pPr>
      <w:r>
        <w:rPr>
          <w:szCs w:val="21"/>
        </w:rPr>
        <w:t>水性涂料</w:t>
      </w:r>
    </w:p>
    <w:p w14:paraId="111292E4" w14:textId="77777777" w:rsidR="004111A0" w:rsidRDefault="00DB5172">
      <w:pPr>
        <w:pStyle w:val="affa"/>
        <w:spacing w:line="360" w:lineRule="auto"/>
        <w:rPr>
          <w:rFonts w:ascii="Times New Roman"/>
        </w:rPr>
      </w:pPr>
      <w:r>
        <w:rPr>
          <w:rFonts w:ascii="Times New Roman"/>
          <w:b/>
        </w:rPr>
        <w:t>5.7.7</w:t>
      </w:r>
      <w:r>
        <w:rPr>
          <w:rFonts w:ascii="Times New Roman" w:hint="eastAsia"/>
        </w:rPr>
        <w:t xml:space="preserve"> </w:t>
      </w:r>
      <w:r>
        <w:rPr>
          <w:rFonts w:ascii="Times New Roman"/>
        </w:rPr>
        <w:t>水性涂料施工时不宜加水稀释。</w:t>
      </w:r>
    </w:p>
    <w:p w14:paraId="1099E4B6" w14:textId="77777777" w:rsidR="004111A0" w:rsidRDefault="00DB5172">
      <w:pPr>
        <w:pStyle w:val="2"/>
        <w:spacing w:before="120" w:after="120" w:line="360" w:lineRule="auto"/>
        <w:jc w:val="center"/>
        <w:rPr>
          <w:rFonts w:ascii="Times New Roman" w:hAnsi="Times New Roman"/>
          <w:sz w:val="21"/>
          <w:szCs w:val="21"/>
        </w:rPr>
      </w:pPr>
      <w:bookmarkStart w:id="67" w:name="_Toc75875297"/>
      <w:bookmarkStart w:id="68" w:name="_Toc11601"/>
      <w:bookmarkStart w:id="69" w:name="_Toc75792633"/>
      <w:r>
        <w:rPr>
          <w:rFonts w:ascii="Times New Roman" w:hAnsi="Times New Roman"/>
          <w:sz w:val="21"/>
          <w:szCs w:val="21"/>
        </w:rPr>
        <w:t xml:space="preserve">5.8 </w:t>
      </w:r>
      <w:r>
        <w:rPr>
          <w:rFonts w:ascii="Times New Roman" w:hAnsi="Times New Roman"/>
          <w:sz w:val="21"/>
          <w:szCs w:val="21"/>
        </w:rPr>
        <w:t>划线</w:t>
      </w:r>
      <w:bookmarkEnd w:id="67"/>
      <w:bookmarkEnd w:id="68"/>
      <w:bookmarkEnd w:id="69"/>
    </w:p>
    <w:p w14:paraId="7AE7D036" w14:textId="77777777" w:rsidR="004111A0" w:rsidRDefault="00DB5172">
      <w:pPr>
        <w:pStyle w:val="a1"/>
        <w:numPr>
          <w:ilvl w:val="0"/>
          <w:numId w:val="0"/>
        </w:numPr>
        <w:spacing w:beforeLines="0" w:afterLines="0" w:line="360" w:lineRule="auto"/>
        <w:jc w:val="center"/>
        <w:rPr>
          <w:rFonts w:ascii="Times New Roman" w:eastAsia="宋体"/>
          <w:kern w:val="2"/>
        </w:rPr>
      </w:pPr>
      <w:r>
        <w:rPr>
          <w:rFonts w:ascii="Times New Roman" w:eastAsia="宋体"/>
          <w:kern w:val="2"/>
        </w:rPr>
        <w:t>热熔型标线</w:t>
      </w:r>
    </w:p>
    <w:p w14:paraId="2A2BAD5E" w14:textId="77777777" w:rsidR="004111A0" w:rsidRDefault="00DB5172">
      <w:pPr>
        <w:pStyle w:val="affa"/>
        <w:spacing w:line="360" w:lineRule="auto"/>
        <w:rPr>
          <w:rFonts w:ascii="Times New Roman"/>
        </w:rPr>
      </w:pPr>
      <w:r>
        <w:rPr>
          <w:rFonts w:ascii="Times New Roman"/>
          <w:b/>
        </w:rPr>
        <w:t>5.8.1</w:t>
      </w:r>
      <w:r>
        <w:rPr>
          <w:rFonts w:ascii="Times New Roman" w:hint="eastAsia"/>
          <w:b/>
        </w:rPr>
        <w:t xml:space="preserve"> </w:t>
      </w:r>
      <w:r>
        <w:rPr>
          <w:rFonts w:ascii="Times New Roman"/>
        </w:rPr>
        <w:t>标线施划应在下涂剂干燥后进行</w:t>
      </w:r>
      <w:r>
        <w:rPr>
          <w:rFonts w:ascii="Times New Roman" w:hint="eastAsia"/>
        </w:rPr>
        <w:t>，宜在下涂剂喷涂的</w:t>
      </w:r>
      <w:r>
        <w:rPr>
          <w:rFonts w:ascii="Times New Roman"/>
        </w:rPr>
        <w:t>当天</w:t>
      </w:r>
      <w:r>
        <w:rPr>
          <w:rFonts w:ascii="Times New Roman" w:hint="eastAsia"/>
        </w:rPr>
        <w:t>完成。</w:t>
      </w:r>
    </w:p>
    <w:p w14:paraId="68A6AB77" w14:textId="77777777" w:rsidR="004111A0" w:rsidRDefault="00DB5172">
      <w:pPr>
        <w:pStyle w:val="affa"/>
        <w:spacing w:line="360" w:lineRule="auto"/>
        <w:rPr>
          <w:rFonts w:ascii="Times New Roman"/>
        </w:rPr>
      </w:pPr>
      <w:r>
        <w:rPr>
          <w:rFonts w:ascii="Times New Roman"/>
          <w:b/>
        </w:rPr>
        <w:t>5.8.2</w:t>
      </w:r>
      <w:r>
        <w:rPr>
          <w:rFonts w:ascii="Times New Roman" w:hint="eastAsia"/>
        </w:rPr>
        <w:t xml:space="preserve"> </w:t>
      </w:r>
      <w:r>
        <w:rPr>
          <w:rFonts w:ascii="Times New Roman"/>
        </w:rPr>
        <w:t>划线机行走速度应缓慢匀速，严禁因行走过快出现露底和行走过慢出现淌融现象。按施划量和气候等因素</w:t>
      </w:r>
      <w:r>
        <w:rPr>
          <w:rFonts w:ascii="Times New Roman" w:hint="eastAsia"/>
        </w:rPr>
        <w:t>严格</w:t>
      </w:r>
      <w:r>
        <w:rPr>
          <w:rFonts w:ascii="Times New Roman"/>
        </w:rPr>
        <w:t>控制</w:t>
      </w:r>
      <w:r>
        <w:rPr>
          <w:rFonts w:ascii="Times New Roman" w:hint="eastAsia"/>
        </w:rPr>
        <w:t>融料</w:t>
      </w:r>
      <w:r>
        <w:rPr>
          <w:rFonts w:ascii="Times New Roman"/>
        </w:rPr>
        <w:t>温度。</w:t>
      </w:r>
    </w:p>
    <w:p w14:paraId="5D0CD689" w14:textId="77777777" w:rsidR="004111A0" w:rsidRDefault="00DB5172">
      <w:pPr>
        <w:pStyle w:val="affa"/>
        <w:spacing w:line="360" w:lineRule="auto"/>
        <w:rPr>
          <w:rFonts w:ascii="Times New Roman"/>
        </w:rPr>
      </w:pPr>
      <w:r>
        <w:rPr>
          <w:rFonts w:ascii="Times New Roman"/>
          <w:b/>
        </w:rPr>
        <w:t>5.8.3</w:t>
      </w:r>
      <w:r>
        <w:rPr>
          <w:rFonts w:ascii="Times New Roman"/>
        </w:rPr>
        <w:t xml:space="preserve"> </w:t>
      </w:r>
      <w:r>
        <w:rPr>
          <w:rFonts w:ascii="Times New Roman"/>
        </w:rPr>
        <w:t>应按设计文件要求</w:t>
      </w:r>
      <w:r>
        <w:rPr>
          <w:rFonts w:ascii="Times New Roman" w:hint="eastAsia"/>
        </w:rPr>
        <w:t>控制面撒玻璃珠用量</w:t>
      </w:r>
      <w:r>
        <w:rPr>
          <w:rFonts w:ascii="Times New Roman"/>
        </w:rPr>
        <w:t>；风力</w:t>
      </w:r>
      <w:r>
        <w:rPr>
          <w:rFonts w:ascii="Times New Roman" w:hint="eastAsia"/>
        </w:rPr>
        <w:t>影响到玻璃珠撒布</w:t>
      </w:r>
      <w:r>
        <w:rPr>
          <w:rFonts w:ascii="Times New Roman"/>
        </w:rPr>
        <w:t>时，应加挡风板。保证涂料与面撒玻璃珠的有效粘结</w:t>
      </w:r>
      <w:r>
        <w:rPr>
          <w:rFonts w:ascii="Times New Roman" w:hint="eastAsia"/>
        </w:rPr>
        <w:t>，涂料温度应符合</w:t>
      </w:r>
      <w:r>
        <w:rPr>
          <w:rFonts w:ascii="Times New Roman" w:hint="eastAsia"/>
        </w:rPr>
        <w:t>5.7.1</w:t>
      </w:r>
      <w:r>
        <w:rPr>
          <w:rFonts w:ascii="Times New Roman" w:hint="eastAsia"/>
        </w:rPr>
        <w:t>所规定的温度要求，</w:t>
      </w:r>
      <w:r>
        <w:rPr>
          <w:rFonts w:ascii="Times New Roman"/>
        </w:rPr>
        <w:t>以</w:t>
      </w:r>
      <w:r>
        <w:rPr>
          <w:rFonts w:ascii="Times New Roman" w:hint="eastAsia"/>
        </w:rPr>
        <w:t>面撒</w:t>
      </w:r>
      <w:r>
        <w:rPr>
          <w:rFonts w:ascii="Times New Roman"/>
        </w:rPr>
        <w:t>玻璃珠的直径有</w:t>
      </w:r>
      <w:r>
        <w:rPr>
          <w:rFonts w:ascii="Times New Roman"/>
        </w:rPr>
        <w:t>2/3</w:t>
      </w:r>
      <w:r>
        <w:rPr>
          <w:rFonts w:ascii="Times New Roman"/>
        </w:rPr>
        <w:t>埋入涂膜中为宜</w:t>
      </w:r>
      <w:r>
        <w:rPr>
          <w:rFonts w:ascii="Times New Roman" w:hint="eastAsia"/>
        </w:rPr>
        <w:t>。</w:t>
      </w:r>
    </w:p>
    <w:p w14:paraId="508F2B99" w14:textId="77777777" w:rsidR="004111A0" w:rsidRDefault="00DB5172">
      <w:pPr>
        <w:pStyle w:val="affa"/>
        <w:spacing w:line="360" w:lineRule="auto"/>
        <w:rPr>
          <w:rFonts w:ascii="Times New Roman"/>
        </w:rPr>
      </w:pPr>
      <w:r>
        <w:rPr>
          <w:rFonts w:ascii="Times New Roman"/>
          <w:b/>
        </w:rPr>
        <w:t>5.8.4</w:t>
      </w:r>
      <w:r>
        <w:rPr>
          <w:rFonts w:ascii="Times New Roman" w:hint="eastAsia"/>
          <w:b/>
        </w:rPr>
        <w:t xml:space="preserve"> </w:t>
      </w:r>
      <w:r>
        <w:rPr>
          <w:rFonts w:ascii="Times New Roman"/>
        </w:rPr>
        <w:t>应匀速连续确保涂膜厚度均匀、整齐。施工时，线段起终点应粘贴胶带纸。</w:t>
      </w:r>
    </w:p>
    <w:p w14:paraId="1F8860A7" w14:textId="77777777" w:rsidR="004111A0" w:rsidRDefault="00DB5172">
      <w:pPr>
        <w:pStyle w:val="affa"/>
        <w:spacing w:line="360" w:lineRule="auto"/>
        <w:rPr>
          <w:rFonts w:ascii="Times New Roman"/>
        </w:rPr>
      </w:pPr>
      <w:r>
        <w:rPr>
          <w:rFonts w:ascii="Times New Roman"/>
          <w:b/>
        </w:rPr>
        <w:t>5.8.5</w:t>
      </w:r>
      <w:r>
        <w:rPr>
          <w:rFonts w:ascii="Times New Roman" w:hint="eastAsia"/>
        </w:rPr>
        <w:t xml:space="preserve"> </w:t>
      </w:r>
      <w:r>
        <w:rPr>
          <w:rFonts w:ascii="Times New Roman"/>
        </w:rPr>
        <w:t>施划文字图案时，应采用模具或薄铁皮覆盖边缘进行施划，以拼接次数最少为宜。</w:t>
      </w:r>
    </w:p>
    <w:p w14:paraId="4DF0B8DD" w14:textId="77777777" w:rsidR="004111A0" w:rsidRDefault="00DB5172">
      <w:pPr>
        <w:pStyle w:val="affa"/>
        <w:spacing w:line="360" w:lineRule="auto"/>
        <w:rPr>
          <w:rFonts w:ascii="Times New Roman"/>
        </w:rPr>
      </w:pPr>
      <w:r>
        <w:rPr>
          <w:rFonts w:ascii="Times New Roman"/>
          <w:b/>
        </w:rPr>
        <w:t>5.8.6</w:t>
      </w:r>
      <w:r>
        <w:rPr>
          <w:rFonts w:ascii="Times New Roman" w:hint="eastAsia"/>
          <w:b/>
        </w:rPr>
        <w:t xml:space="preserve"> </w:t>
      </w:r>
      <w:r>
        <w:rPr>
          <w:rFonts w:ascii="Times New Roman"/>
        </w:rPr>
        <w:t>应合理控制标线接头，车道分界线不得有接头。</w:t>
      </w:r>
    </w:p>
    <w:p w14:paraId="26F0DA17" w14:textId="77777777" w:rsidR="004111A0" w:rsidRDefault="00DB5172">
      <w:pPr>
        <w:pStyle w:val="a1"/>
        <w:numPr>
          <w:ilvl w:val="0"/>
          <w:numId w:val="0"/>
        </w:numPr>
        <w:spacing w:beforeLines="0" w:afterLines="0" w:line="360" w:lineRule="auto"/>
        <w:jc w:val="center"/>
        <w:rPr>
          <w:rFonts w:ascii="Times New Roman" w:eastAsia="宋体"/>
          <w:kern w:val="2"/>
        </w:rPr>
      </w:pPr>
      <w:r>
        <w:rPr>
          <w:rFonts w:ascii="Times New Roman" w:eastAsia="宋体"/>
          <w:kern w:val="2"/>
        </w:rPr>
        <w:t>双组份标线</w:t>
      </w:r>
    </w:p>
    <w:p w14:paraId="00EB7C1A" w14:textId="77777777" w:rsidR="004111A0" w:rsidRDefault="00DB5172">
      <w:pPr>
        <w:pStyle w:val="affa"/>
        <w:spacing w:line="360" w:lineRule="auto"/>
        <w:rPr>
          <w:rFonts w:ascii="Times New Roman"/>
        </w:rPr>
      </w:pPr>
      <w:r>
        <w:rPr>
          <w:rFonts w:ascii="Times New Roman"/>
          <w:b/>
        </w:rPr>
        <w:t>5.8.7</w:t>
      </w:r>
      <w:r>
        <w:rPr>
          <w:rFonts w:ascii="Times New Roman" w:hint="eastAsia"/>
        </w:rPr>
        <w:t xml:space="preserve"> </w:t>
      </w:r>
      <w:r>
        <w:rPr>
          <w:rFonts w:ascii="Times New Roman"/>
        </w:rPr>
        <w:t>面撒玻璃珠应符合设计要求</w:t>
      </w:r>
      <w:r>
        <w:rPr>
          <w:rFonts w:ascii="Times New Roman" w:hint="eastAsia"/>
        </w:rPr>
        <w:t>。采用</w:t>
      </w:r>
      <w:r>
        <w:rPr>
          <w:rFonts w:ascii="Times New Roman"/>
        </w:rPr>
        <w:t>双撒工艺</w:t>
      </w:r>
      <w:r>
        <w:rPr>
          <w:rFonts w:ascii="Times New Roman" w:hint="eastAsia"/>
        </w:rPr>
        <w:t>时，</w:t>
      </w:r>
      <w:r>
        <w:rPr>
          <w:rFonts w:ascii="Times New Roman"/>
        </w:rPr>
        <w:t>应将设备调试至稳定可靠状态。</w:t>
      </w:r>
    </w:p>
    <w:p w14:paraId="65049975" w14:textId="77777777" w:rsidR="004111A0" w:rsidRDefault="00DB5172">
      <w:pPr>
        <w:pStyle w:val="affa"/>
        <w:spacing w:line="360" w:lineRule="auto"/>
        <w:rPr>
          <w:rFonts w:ascii="Times New Roman"/>
        </w:rPr>
      </w:pPr>
      <w:r>
        <w:rPr>
          <w:rFonts w:ascii="Times New Roman"/>
          <w:b/>
        </w:rPr>
        <w:t>5.8.8</w:t>
      </w:r>
      <w:r>
        <w:rPr>
          <w:rFonts w:ascii="Times New Roman" w:hint="eastAsia"/>
          <w:b/>
        </w:rPr>
        <w:t xml:space="preserve"> </w:t>
      </w:r>
      <w:r>
        <w:rPr>
          <w:rFonts w:ascii="Times New Roman"/>
        </w:rPr>
        <w:t>施工时将搅拌均匀的</w:t>
      </w:r>
      <w:r>
        <w:rPr>
          <w:rFonts w:ascii="Times New Roman"/>
        </w:rPr>
        <w:t>A</w:t>
      </w:r>
      <w:r>
        <w:rPr>
          <w:rFonts w:ascii="Times New Roman" w:hint="eastAsia"/>
        </w:rPr>
        <w:t>、</w:t>
      </w:r>
      <w:r>
        <w:rPr>
          <w:rFonts w:ascii="Times New Roman"/>
        </w:rPr>
        <w:t>B</w:t>
      </w:r>
      <w:r>
        <w:rPr>
          <w:rFonts w:ascii="Times New Roman"/>
        </w:rPr>
        <w:t>组份按</w:t>
      </w:r>
      <w:r>
        <w:rPr>
          <w:rFonts w:ascii="Times New Roman" w:hint="eastAsia"/>
        </w:rPr>
        <w:t>厂家推荐的比例</w:t>
      </w:r>
      <w:r>
        <w:rPr>
          <w:rFonts w:ascii="Times New Roman"/>
        </w:rPr>
        <w:t>分别倒入划线机料斗；调试</w:t>
      </w:r>
      <w:r>
        <w:rPr>
          <w:rFonts w:ascii="Times New Roman" w:hint="eastAsia"/>
        </w:rPr>
        <w:t>喷枪（嘴）</w:t>
      </w:r>
      <w:r>
        <w:rPr>
          <w:rFonts w:ascii="Times New Roman"/>
        </w:rPr>
        <w:t>，进行施划作业。</w:t>
      </w:r>
    </w:p>
    <w:p w14:paraId="7C7FF731" w14:textId="77777777" w:rsidR="004111A0" w:rsidRDefault="00DB5172">
      <w:pPr>
        <w:pStyle w:val="affa"/>
        <w:spacing w:line="360" w:lineRule="auto"/>
        <w:rPr>
          <w:rFonts w:ascii="Times New Roman"/>
        </w:rPr>
      </w:pPr>
      <w:r>
        <w:rPr>
          <w:rFonts w:ascii="Times New Roman"/>
          <w:b/>
        </w:rPr>
        <w:t>5.8.9</w:t>
      </w:r>
      <w:r>
        <w:rPr>
          <w:rFonts w:ascii="Times New Roman" w:hint="eastAsia"/>
        </w:rPr>
        <w:t xml:space="preserve"> </w:t>
      </w:r>
      <w:r>
        <w:rPr>
          <w:rFonts w:ascii="Times New Roman"/>
        </w:rPr>
        <w:t>每工作班结束，应</w:t>
      </w:r>
      <w:r>
        <w:rPr>
          <w:rFonts w:ascii="Times New Roman" w:hint="eastAsia"/>
        </w:rPr>
        <w:t>及时</w:t>
      </w:r>
      <w:r>
        <w:rPr>
          <w:rFonts w:ascii="Times New Roman"/>
        </w:rPr>
        <w:t>选用厂家推荐的清洗剂</w:t>
      </w:r>
      <w:r>
        <w:rPr>
          <w:rFonts w:ascii="Times New Roman" w:hint="eastAsia"/>
        </w:rPr>
        <w:t>洗净</w:t>
      </w:r>
      <w:r>
        <w:rPr>
          <w:rFonts w:ascii="Times New Roman"/>
        </w:rPr>
        <w:t>设备管道</w:t>
      </w:r>
      <w:r>
        <w:rPr>
          <w:rFonts w:ascii="Times New Roman" w:hint="eastAsia"/>
        </w:rPr>
        <w:t>、喷枪（嘴）</w:t>
      </w:r>
      <w:r>
        <w:rPr>
          <w:rFonts w:ascii="Times New Roman"/>
        </w:rPr>
        <w:t>。</w:t>
      </w:r>
    </w:p>
    <w:p w14:paraId="543B085D" w14:textId="77777777" w:rsidR="004111A0" w:rsidRDefault="00DB5172">
      <w:pPr>
        <w:pStyle w:val="affa"/>
        <w:spacing w:line="360" w:lineRule="auto"/>
        <w:jc w:val="center"/>
        <w:rPr>
          <w:rFonts w:ascii="Times New Roman"/>
        </w:rPr>
      </w:pPr>
      <w:r>
        <w:rPr>
          <w:rFonts w:ascii="Times New Roman"/>
        </w:rPr>
        <w:t>水性标线</w:t>
      </w:r>
    </w:p>
    <w:p w14:paraId="77BCB179" w14:textId="77777777" w:rsidR="004111A0" w:rsidRDefault="00DB5172">
      <w:pPr>
        <w:pStyle w:val="affa"/>
        <w:spacing w:line="360" w:lineRule="auto"/>
        <w:rPr>
          <w:rFonts w:ascii="Times New Roman"/>
        </w:rPr>
      </w:pPr>
      <w:r>
        <w:rPr>
          <w:rFonts w:ascii="Times New Roman"/>
          <w:b/>
        </w:rPr>
        <w:t>5.8.10</w:t>
      </w:r>
      <w:r>
        <w:rPr>
          <w:rFonts w:ascii="Times New Roman" w:hint="eastAsia"/>
        </w:rPr>
        <w:t xml:space="preserve"> </w:t>
      </w:r>
      <w:r>
        <w:rPr>
          <w:rFonts w:ascii="Times New Roman"/>
        </w:rPr>
        <w:t>水性标线应采用专用喷涂设备施工，并在施工前对设备进行调试。</w:t>
      </w:r>
    </w:p>
    <w:p w14:paraId="1CF1590F" w14:textId="77777777" w:rsidR="004111A0" w:rsidRDefault="00DB5172">
      <w:pPr>
        <w:pStyle w:val="affa"/>
        <w:spacing w:line="360" w:lineRule="auto"/>
        <w:rPr>
          <w:rFonts w:ascii="Times New Roman"/>
        </w:rPr>
      </w:pPr>
      <w:r>
        <w:rPr>
          <w:rFonts w:ascii="Times New Roman"/>
          <w:b/>
        </w:rPr>
        <w:t>5.8.11</w:t>
      </w:r>
      <w:r>
        <w:rPr>
          <w:rFonts w:ascii="Times New Roman" w:hint="eastAsia"/>
        </w:rPr>
        <w:t xml:space="preserve"> </w:t>
      </w:r>
      <w:r>
        <w:rPr>
          <w:rFonts w:ascii="Times New Roman"/>
        </w:rPr>
        <w:t>施工时，涂料不得长时间高速搅拌。当施工持续时间较长时，应检查涂料</w:t>
      </w:r>
      <w:r>
        <w:rPr>
          <w:rFonts w:ascii="Times New Roman" w:hint="eastAsia"/>
        </w:rPr>
        <w:t>喷枪（嘴）</w:t>
      </w:r>
      <w:r>
        <w:rPr>
          <w:rFonts w:ascii="Times New Roman"/>
        </w:rPr>
        <w:t>等配件的磨损情况，并提前准备好替换配件。</w:t>
      </w:r>
    </w:p>
    <w:p w14:paraId="71F24FB7" w14:textId="77777777" w:rsidR="004111A0" w:rsidRDefault="00DB5172">
      <w:pPr>
        <w:pStyle w:val="affa"/>
        <w:spacing w:line="360" w:lineRule="auto"/>
        <w:rPr>
          <w:rFonts w:ascii="Times New Roman"/>
        </w:rPr>
      </w:pPr>
      <w:r>
        <w:rPr>
          <w:rFonts w:ascii="Times New Roman"/>
          <w:b/>
        </w:rPr>
        <w:lastRenderedPageBreak/>
        <w:t>5.8.12</w:t>
      </w:r>
      <w:r>
        <w:rPr>
          <w:rFonts w:ascii="Times New Roman" w:hint="eastAsia"/>
        </w:rPr>
        <w:t xml:space="preserve"> </w:t>
      </w:r>
      <w:r>
        <w:rPr>
          <w:rFonts w:ascii="Times New Roman"/>
        </w:rPr>
        <w:t>间断施工时，</w:t>
      </w:r>
      <w:r>
        <w:rPr>
          <w:rFonts w:ascii="Times New Roman" w:hint="eastAsia"/>
        </w:rPr>
        <w:t>停止喷涂</w:t>
      </w:r>
      <w:r>
        <w:rPr>
          <w:rFonts w:ascii="Times New Roman"/>
        </w:rPr>
        <w:t>应及时卸下喷嘴</w:t>
      </w:r>
      <w:r>
        <w:rPr>
          <w:rFonts w:ascii="Times New Roman" w:hint="eastAsia"/>
        </w:rPr>
        <w:t>（旋转喷嘴</w:t>
      </w:r>
      <w:r>
        <w:rPr>
          <w:rFonts w:ascii="Times New Roman" w:hint="eastAsia"/>
        </w:rPr>
        <w:t>90</w:t>
      </w:r>
      <w:r>
        <w:rPr>
          <w:rFonts w:ascii="Times New Roman" w:hint="eastAsia"/>
        </w:rPr>
        <w:t>度），并</w:t>
      </w:r>
      <w:r>
        <w:rPr>
          <w:rFonts w:ascii="Times New Roman"/>
        </w:rPr>
        <w:t>浸入浓度</w:t>
      </w:r>
      <w:r>
        <w:rPr>
          <w:rFonts w:ascii="Times New Roman"/>
        </w:rPr>
        <w:t>50%</w:t>
      </w:r>
      <w:r>
        <w:rPr>
          <w:rFonts w:ascii="Times New Roman"/>
        </w:rPr>
        <w:t>的氨水中，防止</w:t>
      </w:r>
      <w:r>
        <w:rPr>
          <w:rFonts w:ascii="Times New Roman" w:hint="eastAsia"/>
        </w:rPr>
        <w:t>涂料干结</w:t>
      </w:r>
      <w:r>
        <w:rPr>
          <w:rFonts w:ascii="Times New Roman"/>
        </w:rPr>
        <w:t>。</w:t>
      </w:r>
    </w:p>
    <w:p w14:paraId="77E91351" w14:textId="77777777" w:rsidR="004111A0" w:rsidRDefault="00DB5172">
      <w:pPr>
        <w:pStyle w:val="affa"/>
        <w:spacing w:line="360" w:lineRule="auto"/>
        <w:rPr>
          <w:rFonts w:ascii="Times New Roman"/>
        </w:rPr>
      </w:pPr>
      <w:r>
        <w:rPr>
          <w:rFonts w:ascii="Times New Roman"/>
          <w:b/>
        </w:rPr>
        <w:t>5.8.13</w:t>
      </w:r>
      <w:r>
        <w:rPr>
          <w:rFonts w:ascii="Times New Roman" w:hint="eastAsia"/>
        </w:rPr>
        <w:t xml:space="preserve"> </w:t>
      </w:r>
      <w:r>
        <w:rPr>
          <w:rFonts w:ascii="Times New Roman"/>
        </w:rPr>
        <w:t>施划有误的水性标线应在其干燥前用大量清水冲洗除去，施工完成后应及时用清水洗净施工设备和工具。</w:t>
      </w:r>
    </w:p>
    <w:p w14:paraId="439703BC" w14:textId="77777777" w:rsidR="004111A0" w:rsidRDefault="00DB5172">
      <w:pPr>
        <w:pStyle w:val="a1"/>
        <w:numPr>
          <w:ilvl w:val="0"/>
          <w:numId w:val="0"/>
        </w:numPr>
        <w:spacing w:beforeLines="0" w:afterLines="0" w:line="360" w:lineRule="auto"/>
        <w:jc w:val="center"/>
        <w:rPr>
          <w:rFonts w:ascii="Times New Roman" w:eastAsia="宋体"/>
        </w:rPr>
      </w:pPr>
      <w:r>
        <w:rPr>
          <w:rFonts w:ascii="Times New Roman" w:eastAsia="宋体"/>
        </w:rPr>
        <w:t>突起路标</w:t>
      </w:r>
    </w:p>
    <w:p w14:paraId="13772023" w14:textId="77777777" w:rsidR="004111A0" w:rsidRDefault="00DB5172">
      <w:pPr>
        <w:pStyle w:val="affa"/>
        <w:spacing w:line="360" w:lineRule="auto"/>
        <w:rPr>
          <w:rFonts w:ascii="Times New Roman"/>
        </w:rPr>
      </w:pPr>
      <w:r>
        <w:rPr>
          <w:rFonts w:ascii="Times New Roman"/>
          <w:b/>
        </w:rPr>
        <w:t>5.8.14</w:t>
      </w:r>
      <w:r>
        <w:rPr>
          <w:rFonts w:ascii="Times New Roman" w:hint="eastAsia"/>
        </w:rPr>
        <w:t xml:space="preserve"> </w:t>
      </w:r>
      <w:r>
        <w:rPr>
          <w:rFonts w:ascii="Times New Roman"/>
        </w:rPr>
        <w:t>应根据设计文件要求确定突起路标位置，反射体应面向行车方向。</w:t>
      </w:r>
    </w:p>
    <w:p w14:paraId="5C189436" w14:textId="77777777" w:rsidR="004111A0" w:rsidRDefault="00DB5172">
      <w:pPr>
        <w:pStyle w:val="affa"/>
        <w:spacing w:line="360" w:lineRule="auto"/>
        <w:rPr>
          <w:rFonts w:ascii="Times New Roman"/>
        </w:rPr>
      </w:pPr>
      <w:r>
        <w:rPr>
          <w:rFonts w:ascii="Times New Roman"/>
          <w:b/>
        </w:rPr>
        <w:t>5.8.15</w:t>
      </w:r>
      <w:r>
        <w:rPr>
          <w:rFonts w:ascii="Times New Roman" w:hint="eastAsia"/>
        </w:rPr>
        <w:t xml:space="preserve"> </w:t>
      </w:r>
      <w:r>
        <w:rPr>
          <w:rFonts w:ascii="Times New Roman"/>
        </w:rPr>
        <w:t>路面和突起路标底部应清洁干燥并</w:t>
      </w:r>
      <w:r>
        <w:rPr>
          <w:rFonts w:ascii="Times New Roman" w:hint="eastAsia"/>
        </w:rPr>
        <w:t>涂满</w:t>
      </w:r>
      <w:r>
        <w:rPr>
          <w:rFonts w:ascii="Times New Roman"/>
        </w:rPr>
        <w:t>粘接剂，涂敷厚度约为</w:t>
      </w:r>
      <w:r>
        <w:rPr>
          <w:rFonts w:ascii="Times New Roman"/>
        </w:rPr>
        <w:t>8mm</w:t>
      </w:r>
      <w:r>
        <w:rPr>
          <w:rFonts w:ascii="Times New Roman"/>
        </w:rPr>
        <w:t>。在</w:t>
      </w:r>
      <w:r>
        <w:rPr>
          <w:rFonts w:ascii="Times New Roman" w:hint="eastAsia"/>
        </w:rPr>
        <w:t>水泥混凝土</w:t>
      </w:r>
      <w:r>
        <w:rPr>
          <w:rFonts w:ascii="Times New Roman"/>
        </w:rPr>
        <w:t>路面设置突起路标时，应先用硬刷和</w:t>
      </w:r>
      <w:r>
        <w:rPr>
          <w:rFonts w:ascii="Times New Roman"/>
        </w:rPr>
        <w:t>10%</w:t>
      </w:r>
      <w:r>
        <w:rPr>
          <w:rFonts w:ascii="Times New Roman"/>
        </w:rPr>
        <w:t>盐酸溶液洗刷</w:t>
      </w:r>
      <w:r>
        <w:rPr>
          <w:rFonts w:ascii="Times New Roman" w:hint="eastAsia"/>
        </w:rPr>
        <w:t>路面</w:t>
      </w:r>
      <w:r>
        <w:rPr>
          <w:rFonts w:ascii="Times New Roman"/>
        </w:rPr>
        <w:t>，然后用清水洗干净待路面清洁干燥后安装。</w:t>
      </w:r>
    </w:p>
    <w:p w14:paraId="35FACFFB" w14:textId="77777777" w:rsidR="004111A0" w:rsidRDefault="00DB5172">
      <w:pPr>
        <w:pStyle w:val="affa"/>
        <w:spacing w:line="360" w:lineRule="auto"/>
        <w:rPr>
          <w:rFonts w:ascii="Times New Roman"/>
        </w:rPr>
      </w:pPr>
      <w:r>
        <w:rPr>
          <w:rFonts w:ascii="Times New Roman"/>
          <w:b/>
        </w:rPr>
        <w:t>5.8.16</w:t>
      </w:r>
      <w:r>
        <w:rPr>
          <w:rFonts w:ascii="Times New Roman" w:hint="eastAsia"/>
          <w:b/>
        </w:rPr>
        <w:t xml:space="preserve"> </w:t>
      </w:r>
      <w:r>
        <w:rPr>
          <w:rFonts w:ascii="Times New Roman"/>
        </w:rPr>
        <w:t>粘接突起路标时轻微转动，直到四周出现挤浆并及时清除其溢出部分，在凝固前不得</w:t>
      </w:r>
      <w:r>
        <w:rPr>
          <w:rFonts w:ascii="Times New Roman" w:hint="eastAsia"/>
        </w:rPr>
        <w:t>扰</w:t>
      </w:r>
      <w:r>
        <w:rPr>
          <w:rFonts w:ascii="Times New Roman"/>
        </w:rPr>
        <w:t>动。</w:t>
      </w:r>
    </w:p>
    <w:p w14:paraId="7209AD64" w14:textId="77777777" w:rsidR="004111A0" w:rsidRDefault="00DB5172">
      <w:pPr>
        <w:pStyle w:val="affa"/>
        <w:spacing w:line="360" w:lineRule="auto"/>
        <w:rPr>
          <w:rFonts w:ascii="Times New Roman"/>
        </w:rPr>
      </w:pPr>
      <w:r>
        <w:rPr>
          <w:rFonts w:ascii="Times New Roman"/>
          <w:b/>
        </w:rPr>
        <w:t>5.8.17</w:t>
      </w:r>
      <w:r>
        <w:rPr>
          <w:rFonts w:ascii="Times New Roman" w:hint="eastAsia"/>
        </w:rPr>
        <w:t xml:space="preserve"> </w:t>
      </w:r>
      <w:r>
        <w:rPr>
          <w:rFonts w:ascii="Times New Roman"/>
        </w:rPr>
        <w:t>突起路标就位后，应在其顶部施加压力，排除空气。</w:t>
      </w:r>
    </w:p>
    <w:p w14:paraId="784DD407" w14:textId="77777777" w:rsidR="004111A0" w:rsidRDefault="00DB5172">
      <w:pPr>
        <w:pStyle w:val="a1"/>
        <w:numPr>
          <w:ilvl w:val="0"/>
          <w:numId w:val="0"/>
        </w:numPr>
        <w:spacing w:beforeLines="0" w:afterLines="0" w:line="360" w:lineRule="auto"/>
        <w:jc w:val="center"/>
        <w:rPr>
          <w:rFonts w:ascii="Times New Roman" w:eastAsia="宋体"/>
        </w:rPr>
      </w:pPr>
      <w:r>
        <w:rPr>
          <w:rFonts w:ascii="Times New Roman" w:eastAsia="宋体"/>
        </w:rPr>
        <w:t>预成型标线带</w:t>
      </w:r>
    </w:p>
    <w:p w14:paraId="5CCC16BD" w14:textId="77777777" w:rsidR="004111A0" w:rsidRDefault="00DB5172">
      <w:pPr>
        <w:pStyle w:val="affa"/>
        <w:spacing w:line="360" w:lineRule="auto"/>
        <w:rPr>
          <w:rFonts w:ascii="Times New Roman"/>
        </w:rPr>
      </w:pPr>
      <w:r>
        <w:rPr>
          <w:rFonts w:ascii="Times New Roman"/>
          <w:b/>
        </w:rPr>
        <w:t>5.8.18</w:t>
      </w:r>
      <w:r>
        <w:rPr>
          <w:rFonts w:ascii="Times New Roman"/>
        </w:rPr>
        <w:t xml:space="preserve">  </w:t>
      </w:r>
      <w:r>
        <w:rPr>
          <w:rFonts w:ascii="Times New Roman"/>
        </w:rPr>
        <w:t>自带背胶型预成形标线带可在清理拟划线区域后直接铺装，进行压实；底胶、标线带分离式预成形标线带应先清理拟划线区域，然后涂布底胶，最后铺筑标线带并进行压实。</w:t>
      </w:r>
    </w:p>
    <w:p w14:paraId="1C9136CA" w14:textId="77777777" w:rsidR="004111A0" w:rsidRDefault="00DB5172">
      <w:pPr>
        <w:pStyle w:val="a1"/>
        <w:numPr>
          <w:ilvl w:val="0"/>
          <w:numId w:val="0"/>
        </w:numPr>
        <w:spacing w:beforeLines="0" w:afterLines="0" w:line="360" w:lineRule="auto"/>
        <w:jc w:val="center"/>
        <w:rPr>
          <w:rFonts w:ascii="Times New Roman" w:eastAsia="宋体"/>
        </w:rPr>
      </w:pPr>
      <w:r>
        <w:rPr>
          <w:rFonts w:ascii="Times New Roman" w:eastAsia="宋体"/>
        </w:rPr>
        <w:t>立面标记</w:t>
      </w:r>
    </w:p>
    <w:p w14:paraId="09EFACF7" w14:textId="77777777" w:rsidR="004111A0" w:rsidRDefault="00DB5172">
      <w:pPr>
        <w:pStyle w:val="affa"/>
        <w:spacing w:line="360" w:lineRule="auto"/>
        <w:rPr>
          <w:rFonts w:ascii="Times New Roman"/>
        </w:rPr>
      </w:pPr>
      <w:r>
        <w:rPr>
          <w:rFonts w:ascii="Times New Roman"/>
          <w:b/>
        </w:rPr>
        <w:t>5.8.19</w:t>
      </w:r>
      <w:r>
        <w:rPr>
          <w:rFonts w:ascii="Times New Roman" w:hint="eastAsia"/>
          <w:b/>
        </w:rPr>
        <w:t xml:space="preserve"> </w:t>
      </w:r>
      <w:r>
        <w:rPr>
          <w:rFonts w:ascii="Times New Roman"/>
        </w:rPr>
        <w:t>应严格按设计文件要求的颜色、间距涂刷施工。设置</w:t>
      </w:r>
      <w:r>
        <w:rPr>
          <w:rFonts w:ascii="Times New Roman" w:hint="eastAsia"/>
        </w:rPr>
        <w:t>立</w:t>
      </w:r>
      <w:r>
        <w:rPr>
          <w:rFonts w:ascii="Times New Roman"/>
        </w:rPr>
        <w:t>面标记时，应把向下倾斜的一边朝向车行道，宜施</w:t>
      </w:r>
      <w:r>
        <w:rPr>
          <w:rFonts w:ascii="Times New Roman" w:hint="eastAsia"/>
        </w:rPr>
        <w:t>划</w:t>
      </w:r>
      <w:r>
        <w:rPr>
          <w:rFonts w:ascii="Times New Roman"/>
        </w:rPr>
        <w:t>至距路面</w:t>
      </w:r>
      <w:r>
        <w:rPr>
          <w:rFonts w:ascii="Times New Roman"/>
        </w:rPr>
        <w:t>2.5m</w:t>
      </w:r>
      <w:r>
        <w:rPr>
          <w:rFonts w:ascii="Times New Roman"/>
        </w:rPr>
        <w:t>以上的高度。</w:t>
      </w:r>
      <w:r>
        <w:rPr>
          <w:rFonts w:ascii="Times New Roman"/>
        </w:rPr>
        <w:t xml:space="preserve"> </w:t>
      </w:r>
    </w:p>
    <w:p w14:paraId="4ACB4171" w14:textId="77777777" w:rsidR="004111A0" w:rsidRDefault="00DB5172">
      <w:pPr>
        <w:pStyle w:val="2"/>
        <w:spacing w:before="120" w:after="120" w:line="360" w:lineRule="auto"/>
        <w:jc w:val="center"/>
        <w:rPr>
          <w:rFonts w:ascii="Times New Roman" w:hAnsi="Times New Roman"/>
          <w:sz w:val="21"/>
          <w:szCs w:val="21"/>
        </w:rPr>
      </w:pPr>
      <w:bookmarkStart w:id="70" w:name="_Toc75792634"/>
      <w:bookmarkStart w:id="71" w:name="_Toc75875298"/>
      <w:bookmarkStart w:id="72" w:name="_Toc8626"/>
      <w:r>
        <w:rPr>
          <w:rFonts w:ascii="Times New Roman" w:hAnsi="Times New Roman"/>
          <w:sz w:val="21"/>
          <w:szCs w:val="21"/>
        </w:rPr>
        <w:t xml:space="preserve">5.9 </w:t>
      </w:r>
      <w:r>
        <w:rPr>
          <w:rFonts w:ascii="Times New Roman" w:hAnsi="Times New Roman"/>
          <w:sz w:val="21"/>
          <w:szCs w:val="21"/>
        </w:rPr>
        <w:t>检查整修</w:t>
      </w:r>
      <w:bookmarkEnd w:id="70"/>
      <w:bookmarkEnd w:id="71"/>
      <w:bookmarkEnd w:id="72"/>
    </w:p>
    <w:p w14:paraId="729A715A" w14:textId="77777777" w:rsidR="004111A0" w:rsidRDefault="00DB5172">
      <w:pPr>
        <w:pStyle w:val="aff8"/>
        <w:numPr>
          <w:ilvl w:val="0"/>
          <w:numId w:val="0"/>
        </w:numPr>
        <w:spacing w:line="360" w:lineRule="auto"/>
        <w:rPr>
          <w:rFonts w:ascii="Times New Roman"/>
        </w:rPr>
      </w:pPr>
      <w:r>
        <w:rPr>
          <w:rFonts w:ascii="Times New Roman"/>
          <w:b/>
        </w:rPr>
        <w:t>5.9.1</w:t>
      </w:r>
      <w:r>
        <w:rPr>
          <w:rFonts w:ascii="Times New Roman" w:hint="eastAsia"/>
        </w:rPr>
        <w:t xml:space="preserve"> </w:t>
      </w:r>
      <w:r>
        <w:rPr>
          <w:rFonts w:ascii="Times New Roman"/>
        </w:rPr>
        <w:t>标线施划过程中，应随时、随机进行厚度、逆反射亮度系数的跟踪检测，检测频率宜为每</w:t>
      </w:r>
      <w:r>
        <w:rPr>
          <w:rFonts w:ascii="Times New Roman"/>
        </w:rPr>
        <w:t>150m</w:t>
      </w:r>
      <w:r>
        <w:rPr>
          <w:rFonts w:ascii="Times New Roman"/>
        </w:rPr>
        <w:t>检测</w:t>
      </w:r>
      <w:r>
        <w:rPr>
          <w:rFonts w:ascii="Times New Roman"/>
        </w:rPr>
        <w:t>1</w:t>
      </w:r>
      <w:r>
        <w:rPr>
          <w:rFonts w:ascii="Times New Roman"/>
        </w:rPr>
        <w:t>次，不合格应及时整改。</w:t>
      </w:r>
    </w:p>
    <w:p w14:paraId="29FB79B7" w14:textId="77777777" w:rsidR="004111A0" w:rsidRDefault="00DB5172">
      <w:pPr>
        <w:pStyle w:val="aff8"/>
        <w:numPr>
          <w:ilvl w:val="0"/>
          <w:numId w:val="0"/>
        </w:numPr>
        <w:spacing w:line="360" w:lineRule="auto"/>
        <w:rPr>
          <w:rFonts w:ascii="Times New Roman"/>
        </w:rPr>
      </w:pPr>
      <w:r>
        <w:rPr>
          <w:rFonts w:ascii="Times New Roman"/>
          <w:b/>
        </w:rPr>
        <w:t>5.9.2</w:t>
      </w:r>
      <w:r>
        <w:rPr>
          <w:rFonts w:ascii="Times New Roman" w:hint="eastAsia"/>
        </w:rPr>
        <w:t xml:space="preserve"> </w:t>
      </w:r>
      <w:r>
        <w:rPr>
          <w:rFonts w:ascii="Times New Roman"/>
        </w:rPr>
        <w:t>对线形不顺畅</w:t>
      </w:r>
      <w:r>
        <w:rPr>
          <w:rFonts w:ascii="Times New Roman" w:hint="eastAsia"/>
        </w:rPr>
        <w:t>，</w:t>
      </w:r>
      <w:r>
        <w:rPr>
          <w:rFonts w:ascii="Times New Roman"/>
        </w:rPr>
        <w:t>有折线、变色、污染的段落用铲子或者</w:t>
      </w:r>
      <w:r>
        <w:rPr>
          <w:rFonts w:ascii="Times New Roman" w:hint="eastAsia"/>
        </w:rPr>
        <w:t>水除线机</w:t>
      </w:r>
      <w:r>
        <w:rPr>
          <w:rFonts w:ascii="Times New Roman"/>
        </w:rPr>
        <w:t>进行修整或清除重划。</w:t>
      </w:r>
    </w:p>
    <w:p w14:paraId="2F792A3D" w14:textId="77777777" w:rsidR="004111A0" w:rsidRDefault="00DB5172">
      <w:pPr>
        <w:pStyle w:val="aff8"/>
        <w:numPr>
          <w:ilvl w:val="0"/>
          <w:numId w:val="0"/>
        </w:numPr>
        <w:spacing w:line="360" w:lineRule="auto"/>
        <w:rPr>
          <w:rFonts w:ascii="Times New Roman"/>
        </w:rPr>
      </w:pPr>
      <w:r>
        <w:rPr>
          <w:rFonts w:ascii="Times New Roman"/>
          <w:b/>
        </w:rPr>
        <w:t>5.9.3</w:t>
      </w:r>
      <w:r>
        <w:rPr>
          <w:rFonts w:ascii="Times New Roman" w:hint="eastAsia"/>
          <w:b/>
        </w:rPr>
        <w:t xml:space="preserve"> </w:t>
      </w:r>
      <w:r>
        <w:rPr>
          <w:rFonts w:ascii="Times New Roman"/>
        </w:rPr>
        <w:t>应收集散落的面撒玻璃珠，及时清理施工产生的垃圾，集中回收处理，不得随意丢弃，做到文明环保施工，确保施工现场清洁。</w:t>
      </w:r>
    </w:p>
    <w:p w14:paraId="565627F2" w14:textId="77777777" w:rsidR="004111A0" w:rsidRDefault="00DB5172">
      <w:pPr>
        <w:pStyle w:val="2"/>
        <w:spacing w:before="120" w:after="120" w:line="360" w:lineRule="auto"/>
        <w:jc w:val="center"/>
        <w:rPr>
          <w:rFonts w:ascii="Times New Roman" w:hAnsi="Times New Roman"/>
          <w:sz w:val="21"/>
          <w:szCs w:val="21"/>
        </w:rPr>
      </w:pPr>
      <w:bookmarkStart w:id="73" w:name="_Toc6918"/>
      <w:bookmarkStart w:id="74" w:name="_Toc75875299"/>
      <w:bookmarkStart w:id="75" w:name="_Toc75792635"/>
      <w:r>
        <w:rPr>
          <w:rFonts w:ascii="Times New Roman" w:hAnsi="Times New Roman"/>
          <w:sz w:val="21"/>
          <w:szCs w:val="21"/>
        </w:rPr>
        <w:t xml:space="preserve">5.10 </w:t>
      </w:r>
      <w:r>
        <w:rPr>
          <w:rFonts w:ascii="Times New Roman" w:hAnsi="Times New Roman"/>
          <w:sz w:val="21"/>
          <w:szCs w:val="21"/>
        </w:rPr>
        <w:t>开放交通</w:t>
      </w:r>
      <w:bookmarkEnd w:id="73"/>
      <w:bookmarkEnd w:id="74"/>
      <w:bookmarkEnd w:id="75"/>
    </w:p>
    <w:p w14:paraId="42475B30" w14:textId="77777777" w:rsidR="004111A0" w:rsidRDefault="00DB5172">
      <w:pPr>
        <w:pStyle w:val="aff8"/>
        <w:numPr>
          <w:ilvl w:val="2"/>
          <w:numId w:val="0"/>
        </w:numPr>
        <w:spacing w:line="360" w:lineRule="auto"/>
        <w:rPr>
          <w:rFonts w:ascii="Times New Roman"/>
        </w:rPr>
      </w:pPr>
      <w:r>
        <w:rPr>
          <w:rFonts w:ascii="Times New Roman"/>
          <w:b/>
        </w:rPr>
        <w:t>5.10.1</w:t>
      </w:r>
      <w:r>
        <w:rPr>
          <w:rFonts w:ascii="Times New Roman" w:hint="eastAsia"/>
          <w:b/>
        </w:rPr>
        <w:t xml:space="preserve"> </w:t>
      </w:r>
      <w:r>
        <w:rPr>
          <w:rFonts w:ascii="Times New Roman"/>
        </w:rPr>
        <w:t>涂膜应自然冷却，保证附着性。新划标线应避免车轮碾压、拧搓。</w:t>
      </w:r>
    </w:p>
    <w:p w14:paraId="468205F9" w14:textId="77777777" w:rsidR="004111A0" w:rsidRDefault="00DB5172">
      <w:pPr>
        <w:pStyle w:val="aff6"/>
        <w:spacing w:line="360" w:lineRule="auto"/>
        <w:ind w:firstLineChars="0" w:firstLine="0"/>
        <w:rPr>
          <w:rFonts w:ascii="Times New Roman"/>
        </w:rPr>
      </w:pPr>
      <w:r>
        <w:rPr>
          <w:rFonts w:ascii="Times New Roman"/>
          <w:b/>
          <w:szCs w:val="21"/>
        </w:rPr>
        <w:t>5.10.2</w:t>
      </w:r>
      <w:r>
        <w:rPr>
          <w:rFonts w:ascii="Times New Roman" w:hint="eastAsia"/>
          <w:b/>
          <w:szCs w:val="21"/>
        </w:rPr>
        <w:t xml:space="preserve"> </w:t>
      </w:r>
      <w:r>
        <w:rPr>
          <w:rFonts w:ascii="Times New Roman"/>
        </w:rPr>
        <w:t>施工结束后，由专门安全人员负责撤除施工前的围挡隔离设施，开放交通。</w:t>
      </w:r>
    </w:p>
    <w:p w14:paraId="052BEA84" w14:textId="77777777" w:rsidR="004111A0" w:rsidRDefault="004111A0">
      <w:pPr>
        <w:spacing w:line="360" w:lineRule="auto"/>
        <w:sectPr w:rsidR="004111A0">
          <w:pgSz w:w="11906" w:h="16838"/>
          <w:pgMar w:top="1440" w:right="1800" w:bottom="1440" w:left="1800" w:header="851" w:footer="992" w:gutter="0"/>
          <w:cols w:space="720"/>
          <w:docGrid w:type="lines" w:linePitch="312"/>
        </w:sectPr>
      </w:pPr>
    </w:p>
    <w:p w14:paraId="00D08141" w14:textId="77777777" w:rsidR="004111A0" w:rsidRDefault="00DB5172">
      <w:pPr>
        <w:pStyle w:val="1"/>
        <w:spacing w:line="360" w:lineRule="auto"/>
        <w:jc w:val="center"/>
        <w:rPr>
          <w:sz w:val="32"/>
          <w:szCs w:val="32"/>
        </w:rPr>
      </w:pPr>
      <w:bookmarkStart w:id="76" w:name="_Toc19085"/>
      <w:bookmarkStart w:id="77" w:name="_Toc36727777"/>
      <w:bookmarkStart w:id="78" w:name="_Toc75875300"/>
      <w:bookmarkStart w:id="79" w:name="_Toc7636"/>
      <w:bookmarkStart w:id="80" w:name="_Toc75792636"/>
      <w:r>
        <w:rPr>
          <w:sz w:val="32"/>
          <w:szCs w:val="32"/>
        </w:rPr>
        <w:lastRenderedPageBreak/>
        <w:t xml:space="preserve">6 </w:t>
      </w:r>
      <w:bookmarkEnd w:id="76"/>
      <w:bookmarkEnd w:id="77"/>
      <w:r>
        <w:rPr>
          <w:sz w:val="32"/>
          <w:szCs w:val="32"/>
        </w:rPr>
        <w:t>质量过程控制</w:t>
      </w:r>
      <w:bookmarkEnd w:id="78"/>
      <w:bookmarkEnd w:id="79"/>
      <w:bookmarkEnd w:id="80"/>
    </w:p>
    <w:p w14:paraId="59FB5009" w14:textId="77777777" w:rsidR="004111A0" w:rsidRDefault="00DB5172">
      <w:pPr>
        <w:pStyle w:val="aff8"/>
        <w:numPr>
          <w:ilvl w:val="0"/>
          <w:numId w:val="0"/>
        </w:numPr>
        <w:spacing w:line="360" w:lineRule="auto"/>
        <w:rPr>
          <w:rFonts w:ascii="Times New Roman"/>
        </w:rPr>
      </w:pPr>
      <w:bookmarkStart w:id="81" w:name="_Toc36727779"/>
      <w:bookmarkStart w:id="82" w:name="_Toc369428810"/>
      <w:bookmarkStart w:id="83" w:name="_Toc19278"/>
      <w:bookmarkStart w:id="84" w:name="_Toc29821"/>
      <w:r>
        <w:rPr>
          <w:rFonts w:ascii="Times New Roman"/>
          <w:b/>
        </w:rPr>
        <w:t>6.0.1</w:t>
      </w:r>
      <w:r>
        <w:rPr>
          <w:rFonts w:ascii="Times New Roman" w:hint="eastAsia"/>
        </w:rPr>
        <w:t xml:space="preserve"> </w:t>
      </w:r>
      <w:r>
        <w:rPr>
          <w:rFonts w:ascii="Times New Roman"/>
        </w:rPr>
        <w:t>现场管理机构应加强</w:t>
      </w:r>
      <w:r>
        <w:rPr>
          <w:rFonts w:ascii="Times New Roman" w:hint="eastAsia"/>
        </w:rPr>
        <w:t>过程</w:t>
      </w:r>
      <w:r>
        <w:rPr>
          <w:rFonts w:ascii="Times New Roman"/>
        </w:rPr>
        <w:t>质量检查。</w:t>
      </w:r>
      <w:r>
        <w:rPr>
          <w:rFonts w:ascii="Times New Roman" w:hint="eastAsia"/>
        </w:rPr>
        <w:t>施工过程中，应采用双随机方式对涂料及面撒玻璃珠进行抽样，中心试验室和监理可根据检测频率及施工需要多次随机在工程车或仓库取样及送检，应至少现场取样委托送检一次。</w:t>
      </w:r>
    </w:p>
    <w:p w14:paraId="193A56AB" w14:textId="77777777" w:rsidR="004111A0" w:rsidRDefault="00DB5172">
      <w:pPr>
        <w:pStyle w:val="aff8"/>
        <w:numPr>
          <w:ilvl w:val="0"/>
          <w:numId w:val="0"/>
        </w:numPr>
        <w:spacing w:line="360" w:lineRule="auto"/>
        <w:rPr>
          <w:rFonts w:ascii="Times New Roman"/>
        </w:rPr>
      </w:pPr>
      <w:r>
        <w:rPr>
          <w:rFonts w:ascii="Times New Roman"/>
          <w:b/>
        </w:rPr>
        <w:t>6.0.2</w:t>
      </w:r>
      <w:r>
        <w:rPr>
          <w:rFonts w:ascii="Times New Roman" w:hint="eastAsia"/>
        </w:rPr>
        <w:t xml:space="preserve"> </w:t>
      </w:r>
      <w:r>
        <w:rPr>
          <w:rFonts w:ascii="Times New Roman"/>
        </w:rPr>
        <w:t>监理应对</w:t>
      </w:r>
      <w:r>
        <w:rPr>
          <w:rFonts w:ascii="Times New Roman" w:hint="eastAsia"/>
        </w:rPr>
        <w:t>试验段</w:t>
      </w:r>
      <w:r>
        <w:rPr>
          <w:rFonts w:ascii="Times New Roman"/>
        </w:rPr>
        <w:t>进行认真检查，检查合格后方准开始施工。监理应进行现场旁站，对材料用量、划线速度、标线外观尺寸等</w:t>
      </w:r>
      <w:r>
        <w:rPr>
          <w:rFonts w:ascii="Times New Roman" w:hint="eastAsia"/>
        </w:rPr>
        <w:t>参数应</w:t>
      </w:r>
      <w:r>
        <w:rPr>
          <w:rFonts w:ascii="Times New Roman"/>
        </w:rPr>
        <w:t>按试划确定的要求进行检测控制；对划好的标线，应密切注意其表面质量，并进行逆反射</w:t>
      </w:r>
      <w:r>
        <w:rPr>
          <w:rFonts w:ascii="Times New Roman" w:hint="eastAsia"/>
        </w:rPr>
        <w:t>亮度系数</w:t>
      </w:r>
      <w:r>
        <w:rPr>
          <w:rFonts w:ascii="Times New Roman"/>
        </w:rPr>
        <w:t>的检查，发现问题应立即停工检查，找出原因进行改进后方可继续施工。</w:t>
      </w:r>
    </w:p>
    <w:p w14:paraId="6E1BA48D" w14:textId="77777777" w:rsidR="004111A0" w:rsidRDefault="00DB5172">
      <w:pPr>
        <w:pStyle w:val="aff8"/>
        <w:numPr>
          <w:ilvl w:val="0"/>
          <w:numId w:val="0"/>
        </w:numPr>
        <w:spacing w:line="360" w:lineRule="auto"/>
        <w:rPr>
          <w:rFonts w:ascii="Times New Roman"/>
        </w:rPr>
      </w:pPr>
      <w:r>
        <w:rPr>
          <w:rFonts w:ascii="Times New Roman"/>
          <w:b/>
        </w:rPr>
        <w:t>6.0.3</w:t>
      </w:r>
      <w:r>
        <w:rPr>
          <w:rFonts w:ascii="Times New Roman" w:hint="eastAsia"/>
        </w:rPr>
        <w:t xml:space="preserve"> </w:t>
      </w:r>
      <w:r>
        <w:rPr>
          <w:rFonts w:ascii="Times New Roman" w:hint="eastAsia"/>
        </w:rPr>
        <w:t>每班首件应检验。</w:t>
      </w:r>
      <w:r>
        <w:rPr>
          <w:rFonts w:ascii="Times New Roman"/>
        </w:rPr>
        <w:t>施工单位应每日记下使用的涂料、辅助材料的种类、批号，施工条件（施工温度、划线机种、下涂剂种类等）以及环境条件（铺设状态、气温、时间、路面干湿情况等），并对当日施工路段按《公路工程质量检验评定标准</w:t>
      </w:r>
      <w:r>
        <w:rPr>
          <w:rFonts w:ascii="Times New Roman"/>
        </w:rPr>
        <w:t xml:space="preserve"> </w:t>
      </w:r>
      <w:r>
        <w:rPr>
          <w:rFonts w:ascii="Times New Roman"/>
        </w:rPr>
        <w:t>第一册</w:t>
      </w:r>
      <w:r>
        <w:rPr>
          <w:rFonts w:ascii="Times New Roman"/>
        </w:rPr>
        <w:t xml:space="preserve"> </w:t>
      </w:r>
      <w:r>
        <w:rPr>
          <w:rFonts w:ascii="Times New Roman"/>
        </w:rPr>
        <w:t>土建工程》</w:t>
      </w:r>
      <w:r>
        <w:rPr>
          <w:rFonts w:ascii="Times New Roman"/>
        </w:rPr>
        <w:t>JTG F80</w:t>
      </w:r>
      <w:r>
        <w:rPr>
          <w:rFonts w:ascii="Times New Roman"/>
        </w:rPr>
        <w:t>的要求进行自检，不合格应认真分析原因，研究落实改进措施后方可继续施工</w:t>
      </w:r>
      <w:r>
        <w:rPr>
          <w:rFonts w:ascii="Times New Roman" w:hint="eastAsia"/>
        </w:rPr>
        <w:t>。</w:t>
      </w:r>
    </w:p>
    <w:p w14:paraId="3584AB89" w14:textId="77777777" w:rsidR="004111A0" w:rsidRDefault="00DB5172">
      <w:pPr>
        <w:pStyle w:val="aff8"/>
        <w:numPr>
          <w:ilvl w:val="0"/>
          <w:numId w:val="0"/>
        </w:numPr>
        <w:spacing w:line="360" w:lineRule="auto"/>
        <w:jc w:val="center"/>
        <w:rPr>
          <w:rFonts w:ascii="Times New Roman"/>
        </w:rPr>
      </w:pPr>
      <w:r>
        <w:rPr>
          <w:rFonts w:ascii="Times New Roman"/>
        </w:rPr>
        <w:br w:type="page"/>
      </w:r>
      <w:bookmarkStart w:id="85" w:name="_Toc36727778"/>
      <w:bookmarkStart w:id="86" w:name="_Toc19558"/>
      <w:bookmarkStart w:id="87" w:name="_Toc75792637"/>
      <w:bookmarkStart w:id="88" w:name="_Toc75875301"/>
      <w:bookmarkStart w:id="89" w:name="_Toc12920"/>
      <w:bookmarkEnd w:id="81"/>
      <w:bookmarkEnd w:id="82"/>
      <w:bookmarkEnd w:id="83"/>
      <w:bookmarkEnd w:id="84"/>
      <w:r>
        <w:rPr>
          <w:rStyle w:val="10"/>
          <w:rFonts w:ascii="Times New Roman"/>
          <w:sz w:val="32"/>
          <w:szCs w:val="32"/>
        </w:rPr>
        <w:lastRenderedPageBreak/>
        <w:t>7</w:t>
      </w:r>
      <w:bookmarkEnd w:id="85"/>
      <w:bookmarkEnd w:id="86"/>
      <w:r>
        <w:rPr>
          <w:rStyle w:val="10"/>
          <w:rFonts w:ascii="Times New Roman"/>
          <w:sz w:val="32"/>
          <w:szCs w:val="32"/>
        </w:rPr>
        <w:t xml:space="preserve"> </w:t>
      </w:r>
      <w:r>
        <w:rPr>
          <w:rStyle w:val="10"/>
          <w:rFonts w:ascii="Times New Roman"/>
          <w:sz w:val="32"/>
          <w:szCs w:val="32"/>
        </w:rPr>
        <w:t>检查验收</w:t>
      </w:r>
      <w:bookmarkEnd w:id="87"/>
      <w:bookmarkEnd w:id="88"/>
      <w:bookmarkEnd w:id="89"/>
    </w:p>
    <w:p w14:paraId="3DB5796A" w14:textId="77777777" w:rsidR="004111A0" w:rsidRDefault="00DB5172">
      <w:pPr>
        <w:pStyle w:val="2"/>
        <w:spacing w:before="0" w:after="0" w:line="360" w:lineRule="auto"/>
        <w:jc w:val="center"/>
        <w:rPr>
          <w:rFonts w:ascii="Times New Roman" w:hAnsi="Times New Roman"/>
          <w:sz w:val="21"/>
          <w:szCs w:val="21"/>
        </w:rPr>
      </w:pPr>
      <w:bookmarkStart w:id="90" w:name="_Toc75792638"/>
      <w:bookmarkStart w:id="91" w:name="_Toc8468"/>
      <w:bookmarkStart w:id="92" w:name="_Toc75875302"/>
      <w:r>
        <w:rPr>
          <w:rFonts w:ascii="Times New Roman" w:hAnsi="Times New Roman"/>
          <w:sz w:val="21"/>
          <w:szCs w:val="21"/>
        </w:rPr>
        <w:t xml:space="preserve">7.1 </w:t>
      </w:r>
      <w:r>
        <w:rPr>
          <w:rFonts w:ascii="Times New Roman" w:hAnsi="Times New Roman"/>
          <w:sz w:val="21"/>
          <w:szCs w:val="21"/>
        </w:rPr>
        <w:t>交工阶段</w:t>
      </w:r>
      <w:bookmarkEnd w:id="90"/>
      <w:bookmarkEnd w:id="91"/>
      <w:bookmarkEnd w:id="92"/>
    </w:p>
    <w:p w14:paraId="75FFBEC2" w14:textId="77777777" w:rsidR="004111A0" w:rsidRDefault="00DB5172">
      <w:pPr>
        <w:spacing w:line="360" w:lineRule="auto"/>
        <w:jc w:val="center"/>
      </w:pPr>
      <w:r>
        <w:rPr>
          <w:szCs w:val="21"/>
        </w:rPr>
        <w:t>外观质量</w:t>
      </w:r>
    </w:p>
    <w:p w14:paraId="6F45FDDA" w14:textId="77777777" w:rsidR="004111A0" w:rsidRDefault="00DB5172">
      <w:pPr>
        <w:pStyle w:val="aff8"/>
        <w:numPr>
          <w:ilvl w:val="0"/>
          <w:numId w:val="0"/>
        </w:numPr>
        <w:spacing w:line="360" w:lineRule="auto"/>
        <w:rPr>
          <w:rFonts w:ascii="Times New Roman"/>
        </w:rPr>
      </w:pPr>
      <w:r>
        <w:rPr>
          <w:rFonts w:ascii="Times New Roman"/>
          <w:b/>
        </w:rPr>
        <w:t>7.1.1</w:t>
      </w:r>
      <w:r>
        <w:rPr>
          <w:rFonts w:ascii="Times New Roman" w:hint="eastAsia"/>
        </w:rPr>
        <w:t xml:space="preserve"> </w:t>
      </w:r>
      <w:r>
        <w:rPr>
          <w:rFonts w:ascii="Times New Roman"/>
        </w:rPr>
        <w:t>标线以外的路面，不应被标线材料污染。</w:t>
      </w:r>
    </w:p>
    <w:p w14:paraId="6B288B41" w14:textId="77777777" w:rsidR="004111A0" w:rsidRDefault="00DB5172">
      <w:pPr>
        <w:pStyle w:val="aff8"/>
        <w:numPr>
          <w:ilvl w:val="0"/>
          <w:numId w:val="0"/>
        </w:numPr>
        <w:spacing w:line="360" w:lineRule="auto"/>
        <w:rPr>
          <w:rFonts w:ascii="Times New Roman"/>
        </w:rPr>
      </w:pPr>
      <w:r>
        <w:rPr>
          <w:rFonts w:ascii="Times New Roman"/>
          <w:b/>
        </w:rPr>
        <w:t>7.1.2</w:t>
      </w:r>
      <w:r>
        <w:rPr>
          <w:rFonts w:ascii="Times New Roman" w:hint="eastAsia"/>
          <w:b/>
        </w:rPr>
        <w:t xml:space="preserve"> </w:t>
      </w:r>
      <w:r>
        <w:rPr>
          <w:rFonts w:ascii="Times New Roman"/>
        </w:rPr>
        <w:t>标线应顺直或圆顺，边缘无明显毛边。</w:t>
      </w:r>
    </w:p>
    <w:p w14:paraId="0D732E95" w14:textId="77777777" w:rsidR="004111A0" w:rsidRDefault="00DB5172">
      <w:pPr>
        <w:pStyle w:val="aff8"/>
        <w:numPr>
          <w:ilvl w:val="0"/>
          <w:numId w:val="0"/>
        </w:numPr>
        <w:spacing w:line="360" w:lineRule="auto"/>
        <w:rPr>
          <w:rFonts w:ascii="Times New Roman"/>
        </w:rPr>
      </w:pPr>
      <w:r>
        <w:rPr>
          <w:rFonts w:ascii="Times New Roman"/>
          <w:b/>
        </w:rPr>
        <w:t>7.1.3</w:t>
      </w:r>
      <w:r>
        <w:rPr>
          <w:rFonts w:ascii="Times New Roman" w:hint="eastAsia"/>
          <w:b/>
        </w:rPr>
        <w:t xml:space="preserve"> </w:t>
      </w:r>
      <w:r>
        <w:rPr>
          <w:rFonts w:ascii="Times New Roman"/>
        </w:rPr>
        <w:t>标线的颜色、形状和位置应符合国家标准《道路交通标志和标线</w:t>
      </w:r>
      <w:r>
        <w:rPr>
          <w:rFonts w:ascii="Times New Roman"/>
        </w:rPr>
        <w:t xml:space="preserve"> </w:t>
      </w:r>
      <w:r>
        <w:rPr>
          <w:rFonts w:ascii="Times New Roman"/>
        </w:rPr>
        <w:t>第</w:t>
      </w:r>
      <w:r>
        <w:rPr>
          <w:rFonts w:ascii="Times New Roman"/>
        </w:rPr>
        <w:t>3</w:t>
      </w:r>
      <w:r>
        <w:rPr>
          <w:rFonts w:ascii="Times New Roman"/>
        </w:rPr>
        <w:t>部分：道路交通标线》</w:t>
      </w:r>
      <w:r>
        <w:rPr>
          <w:rFonts w:ascii="Times New Roman"/>
        </w:rPr>
        <w:t>GB 5768.3</w:t>
      </w:r>
      <w:r>
        <w:rPr>
          <w:rFonts w:ascii="Times New Roman"/>
        </w:rPr>
        <w:t>的规定，并满足设计要求。</w:t>
      </w:r>
    </w:p>
    <w:p w14:paraId="16CEC83F" w14:textId="77777777" w:rsidR="004111A0" w:rsidRDefault="00DB5172">
      <w:pPr>
        <w:pStyle w:val="aff8"/>
        <w:numPr>
          <w:ilvl w:val="0"/>
          <w:numId w:val="0"/>
        </w:numPr>
        <w:spacing w:line="360" w:lineRule="auto"/>
        <w:rPr>
          <w:rFonts w:ascii="Times New Roman"/>
        </w:rPr>
      </w:pPr>
      <w:r>
        <w:rPr>
          <w:rFonts w:ascii="Times New Roman"/>
          <w:b/>
        </w:rPr>
        <w:t>7.1.4</w:t>
      </w:r>
      <w:r>
        <w:rPr>
          <w:rFonts w:ascii="Times New Roman" w:hint="eastAsia"/>
          <w:b/>
        </w:rPr>
        <w:t xml:space="preserve"> </w:t>
      </w:r>
      <w:r>
        <w:rPr>
          <w:rFonts w:ascii="Times New Roman"/>
        </w:rPr>
        <w:t>反光标线玻璃珠应撒布均匀，施划后标线无起泡、剥落现象。</w:t>
      </w:r>
    </w:p>
    <w:p w14:paraId="15E4E29E" w14:textId="77777777" w:rsidR="004111A0" w:rsidRDefault="00DB5172">
      <w:pPr>
        <w:pStyle w:val="aff8"/>
        <w:numPr>
          <w:ilvl w:val="0"/>
          <w:numId w:val="0"/>
        </w:numPr>
        <w:spacing w:line="360" w:lineRule="auto"/>
        <w:rPr>
          <w:rFonts w:ascii="Times New Roman"/>
        </w:rPr>
      </w:pPr>
      <w:r>
        <w:rPr>
          <w:rFonts w:ascii="Times New Roman"/>
          <w:b/>
        </w:rPr>
        <w:t>7.1.5</w:t>
      </w:r>
      <w:r>
        <w:rPr>
          <w:rFonts w:ascii="Times New Roman" w:hint="eastAsia"/>
          <w:b/>
        </w:rPr>
        <w:t xml:space="preserve"> </w:t>
      </w:r>
      <w:r>
        <w:rPr>
          <w:rFonts w:ascii="Times New Roman"/>
        </w:rPr>
        <w:t>标线表面不应出现网状裂缝、断裂裂缝及起泡现象。</w:t>
      </w:r>
    </w:p>
    <w:p w14:paraId="08D6970D" w14:textId="77777777" w:rsidR="004111A0" w:rsidRDefault="00DB5172">
      <w:pPr>
        <w:pStyle w:val="aff8"/>
        <w:numPr>
          <w:ilvl w:val="0"/>
          <w:numId w:val="0"/>
        </w:numPr>
        <w:spacing w:line="360" w:lineRule="auto"/>
        <w:rPr>
          <w:rFonts w:ascii="Times New Roman"/>
        </w:rPr>
      </w:pPr>
      <w:r>
        <w:rPr>
          <w:rFonts w:ascii="Times New Roman"/>
          <w:b/>
        </w:rPr>
        <w:t>7.1.6</w:t>
      </w:r>
      <w:r>
        <w:rPr>
          <w:rFonts w:ascii="Times New Roman" w:hint="eastAsia"/>
          <w:b/>
        </w:rPr>
        <w:t xml:space="preserve"> </w:t>
      </w:r>
      <w:r>
        <w:rPr>
          <w:rFonts w:ascii="Times New Roman"/>
        </w:rPr>
        <w:t>突起路标表面无污损。</w:t>
      </w:r>
    </w:p>
    <w:p w14:paraId="2B6D846C" w14:textId="77777777" w:rsidR="004111A0" w:rsidRDefault="00DB5172">
      <w:pPr>
        <w:pStyle w:val="aff8"/>
        <w:numPr>
          <w:ilvl w:val="0"/>
          <w:numId w:val="0"/>
        </w:numPr>
        <w:spacing w:line="360" w:lineRule="auto"/>
        <w:jc w:val="center"/>
        <w:rPr>
          <w:rFonts w:ascii="Times New Roman"/>
        </w:rPr>
      </w:pPr>
      <w:r>
        <w:rPr>
          <w:rFonts w:ascii="Times New Roman"/>
        </w:rPr>
        <w:t>实测项目</w:t>
      </w:r>
    </w:p>
    <w:p w14:paraId="237DEDA4" w14:textId="77777777" w:rsidR="004111A0" w:rsidRDefault="00DB5172">
      <w:pPr>
        <w:pStyle w:val="aff6"/>
        <w:numPr>
          <w:ilvl w:val="2"/>
          <w:numId w:val="8"/>
        </w:numPr>
        <w:spacing w:line="360" w:lineRule="auto"/>
        <w:ind w:left="567" w:firstLineChars="0" w:hanging="567"/>
        <w:rPr>
          <w:rFonts w:ascii="Times New Roman"/>
        </w:rPr>
      </w:pPr>
      <w:r>
        <w:rPr>
          <w:rFonts w:ascii="Times New Roman"/>
        </w:rPr>
        <w:t>标线施工实测项目检查要求详见表</w:t>
      </w:r>
      <w:r>
        <w:rPr>
          <w:rFonts w:ascii="Times New Roman"/>
        </w:rPr>
        <w:t>7.1.7</w:t>
      </w:r>
      <w:r>
        <w:rPr>
          <w:rFonts w:ascii="Times New Roman" w:hint="eastAsia"/>
        </w:rPr>
        <w:t>，</w:t>
      </w:r>
      <w:bookmarkStart w:id="93" w:name="_Hlk76029307"/>
      <w:r>
        <w:rPr>
          <w:rFonts w:ascii="Times New Roman"/>
        </w:rPr>
        <w:t>并按要求填写附录</w:t>
      </w:r>
      <w:r>
        <w:rPr>
          <w:rFonts w:ascii="Times New Roman" w:hint="eastAsia"/>
        </w:rPr>
        <w:t>A</w:t>
      </w:r>
      <w:r>
        <w:rPr>
          <w:rFonts w:ascii="Times New Roman" w:hint="eastAsia"/>
        </w:rPr>
        <w:t>。</w:t>
      </w:r>
    </w:p>
    <w:p w14:paraId="31126E37" w14:textId="77777777" w:rsidR="004111A0" w:rsidRDefault="004111A0">
      <w:pPr>
        <w:pStyle w:val="aff6"/>
        <w:spacing w:line="360" w:lineRule="auto"/>
        <w:ind w:left="-420" w:firstLineChars="0" w:firstLine="0"/>
        <w:rPr>
          <w:rFonts w:ascii="Times New Roman"/>
        </w:rPr>
      </w:pPr>
    </w:p>
    <w:p w14:paraId="2B1B1251" w14:textId="77777777" w:rsidR="004111A0" w:rsidRDefault="004111A0">
      <w:pPr>
        <w:pStyle w:val="aff6"/>
        <w:spacing w:line="360" w:lineRule="auto"/>
        <w:ind w:left="-420" w:firstLineChars="0" w:firstLine="0"/>
        <w:rPr>
          <w:rFonts w:ascii="Times New Roman"/>
        </w:rPr>
      </w:pPr>
    </w:p>
    <w:p w14:paraId="489A7B33" w14:textId="77777777" w:rsidR="004111A0" w:rsidRDefault="004111A0">
      <w:pPr>
        <w:pStyle w:val="aff6"/>
        <w:spacing w:line="360" w:lineRule="auto"/>
        <w:ind w:left="-420" w:firstLineChars="0" w:firstLine="0"/>
        <w:rPr>
          <w:rFonts w:ascii="Times New Roman"/>
        </w:rPr>
      </w:pPr>
    </w:p>
    <w:p w14:paraId="69754232" w14:textId="77777777" w:rsidR="004111A0" w:rsidRDefault="004111A0">
      <w:pPr>
        <w:pStyle w:val="aff6"/>
        <w:spacing w:line="360" w:lineRule="auto"/>
        <w:ind w:left="-420" w:firstLineChars="0" w:firstLine="0"/>
        <w:rPr>
          <w:rFonts w:ascii="Times New Roman"/>
        </w:rPr>
      </w:pPr>
    </w:p>
    <w:p w14:paraId="52795CDE" w14:textId="77777777" w:rsidR="004111A0" w:rsidRDefault="004111A0">
      <w:pPr>
        <w:pStyle w:val="aff6"/>
        <w:spacing w:line="360" w:lineRule="auto"/>
        <w:ind w:left="-420" w:firstLineChars="0" w:firstLine="0"/>
        <w:rPr>
          <w:rFonts w:ascii="Times New Roman"/>
        </w:rPr>
      </w:pPr>
    </w:p>
    <w:p w14:paraId="14EC8F49" w14:textId="77777777" w:rsidR="004111A0" w:rsidRDefault="004111A0">
      <w:pPr>
        <w:pStyle w:val="aff6"/>
        <w:spacing w:line="360" w:lineRule="auto"/>
        <w:ind w:left="-420" w:firstLineChars="0" w:firstLine="0"/>
        <w:rPr>
          <w:rFonts w:ascii="Times New Roman"/>
        </w:rPr>
      </w:pPr>
    </w:p>
    <w:p w14:paraId="5241A6CE" w14:textId="77777777" w:rsidR="004111A0" w:rsidRDefault="004111A0">
      <w:pPr>
        <w:pStyle w:val="aff6"/>
        <w:spacing w:line="360" w:lineRule="auto"/>
        <w:ind w:left="-420" w:firstLineChars="0" w:firstLine="0"/>
        <w:rPr>
          <w:rFonts w:ascii="Times New Roman"/>
        </w:rPr>
      </w:pPr>
    </w:p>
    <w:p w14:paraId="3BA90B05" w14:textId="77777777" w:rsidR="004111A0" w:rsidRDefault="004111A0">
      <w:pPr>
        <w:pStyle w:val="aff6"/>
        <w:spacing w:line="360" w:lineRule="auto"/>
        <w:ind w:left="-420" w:firstLineChars="0" w:firstLine="0"/>
        <w:rPr>
          <w:rFonts w:ascii="Times New Roman"/>
        </w:rPr>
      </w:pPr>
    </w:p>
    <w:p w14:paraId="5F18A504" w14:textId="77777777" w:rsidR="004111A0" w:rsidRDefault="004111A0">
      <w:pPr>
        <w:pStyle w:val="aff6"/>
        <w:spacing w:line="360" w:lineRule="auto"/>
        <w:ind w:left="-420" w:firstLineChars="0" w:firstLine="0"/>
        <w:rPr>
          <w:rFonts w:ascii="Times New Roman"/>
        </w:rPr>
      </w:pPr>
    </w:p>
    <w:p w14:paraId="4F7F815D" w14:textId="77777777" w:rsidR="004111A0" w:rsidRDefault="004111A0">
      <w:pPr>
        <w:pStyle w:val="aff6"/>
        <w:spacing w:line="360" w:lineRule="auto"/>
        <w:ind w:left="-420" w:firstLineChars="0" w:firstLine="0"/>
        <w:rPr>
          <w:rFonts w:ascii="Times New Roman"/>
        </w:rPr>
      </w:pPr>
    </w:p>
    <w:p w14:paraId="6992B0BD" w14:textId="77777777" w:rsidR="004111A0" w:rsidRDefault="004111A0">
      <w:pPr>
        <w:pStyle w:val="aff6"/>
        <w:spacing w:line="360" w:lineRule="auto"/>
        <w:ind w:left="-420" w:firstLineChars="0" w:firstLine="0"/>
        <w:rPr>
          <w:rFonts w:ascii="Times New Roman"/>
        </w:rPr>
      </w:pPr>
    </w:p>
    <w:p w14:paraId="3B932857" w14:textId="77777777" w:rsidR="004111A0" w:rsidRDefault="004111A0">
      <w:pPr>
        <w:pStyle w:val="aff6"/>
        <w:spacing w:line="360" w:lineRule="auto"/>
        <w:ind w:left="-420" w:firstLineChars="0" w:firstLine="0"/>
        <w:rPr>
          <w:rFonts w:ascii="Times New Roman"/>
        </w:rPr>
      </w:pPr>
    </w:p>
    <w:p w14:paraId="177F57BE" w14:textId="77777777" w:rsidR="004111A0" w:rsidRDefault="004111A0">
      <w:pPr>
        <w:pStyle w:val="aff6"/>
        <w:spacing w:line="360" w:lineRule="auto"/>
        <w:ind w:left="-420" w:firstLineChars="0" w:firstLine="0"/>
        <w:rPr>
          <w:rFonts w:ascii="Times New Roman"/>
        </w:rPr>
      </w:pPr>
    </w:p>
    <w:p w14:paraId="0B55C81A" w14:textId="77777777" w:rsidR="004111A0" w:rsidRDefault="004111A0">
      <w:pPr>
        <w:pStyle w:val="aff6"/>
        <w:spacing w:line="360" w:lineRule="auto"/>
        <w:ind w:left="-420" w:firstLineChars="0" w:firstLine="0"/>
        <w:rPr>
          <w:rFonts w:ascii="Times New Roman"/>
        </w:rPr>
      </w:pPr>
    </w:p>
    <w:p w14:paraId="74EA4A22" w14:textId="77777777" w:rsidR="004111A0" w:rsidRDefault="004111A0">
      <w:pPr>
        <w:pStyle w:val="aff6"/>
        <w:spacing w:line="360" w:lineRule="auto"/>
        <w:ind w:left="-420" w:firstLineChars="0" w:firstLine="0"/>
        <w:rPr>
          <w:rFonts w:ascii="Times New Roman"/>
        </w:rPr>
      </w:pPr>
    </w:p>
    <w:p w14:paraId="5B2AFF7F" w14:textId="77777777" w:rsidR="004111A0" w:rsidRDefault="004111A0">
      <w:pPr>
        <w:pStyle w:val="aff6"/>
        <w:spacing w:line="360" w:lineRule="auto"/>
        <w:ind w:left="-420" w:firstLineChars="0" w:firstLine="0"/>
        <w:rPr>
          <w:rFonts w:ascii="Times New Roman"/>
        </w:rPr>
      </w:pPr>
    </w:p>
    <w:bookmarkEnd w:id="93"/>
    <w:p w14:paraId="1B98A2CD" w14:textId="77777777" w:rsidR="004111A0" w:rsidRDefault="00DB5172">
      <w:pPr>
        <w:pStyle w:val="aff9"/>
        <w:tabs>
          <w:tab w:val="left" w:pos="360"/>
        </w:tabs>
        <w:spacing w:before="156" w:after="156"/>
        <w:rPr>
          <w:rFonts w:ascii="Times New Roman"/>
        </w:rPr>
      </w:pPr>
      <w:r>
        <w:rPr>
          <w:rFonts w:ascii="Times New Roman"/>
        </w:rPr>
        <w:lastRenderedPageBreak/>
        <w:t>表</w:t>
      </w:r>
      <w:r>
        <w:rPr>
          <w:rFonts w:ascii="Times New Roman"/>
        </w:rPr>
        <w:t xml:space="preserve">7.1.7 </w:t>
      </w:r>
      <w:r>
        <w:rPr>
          <w:rFonts w:ascii="Times New Roman"/>
        </w:rPr>
        <w:t>标线施工实测项目</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150"/>
        <w:gridCol w:w="875"/>
        <w:gridCol w:w="1075"/>
        <w:gridCol w:w="888"/>
        <w:gridCol w:w="1350"/>
        <w:gridCol w:w="3528"/>
      </w:tblGrid>
      <w:tr w:rsidR="004111A0" w14:paraId="561EAD4A" w14:textId="77777777">
        <w:trPr>
          <w:trHeight w:hRule="exact" w:val="312"/>
          <w:jc w:val="center"/>
        </w:trPr>
        <w:tc>
          <w:tcPr>
            <w:tcW w:w="678" w:type="dxa"/>
            <w:vAlign w:val="center"/>
          </w:tcPr>
          <w:p w14:paraId="49AA4905" w14:textId="77777777" w:rsidR="004111A0" w:rsidRDefault="00DB5172">
            <w:pPr>
              <w:jc w:val="center"/>
              <w:rPr>
                <w:szCs w:val="21"/>
              </w:rPr>
            </w:pPr>
            <w:r>
              <w:rPr>
                <w:szCs w:val="21"/>
              </w:rPr>
              <w:t>项次</w:t>
            </w:r>
          </w:p>
        </w:tc>
        <w:tc>
          <w:tcPr>
            <w:tcW w:w="3100" w:type="dxa"/>
            <w:gridSpan w:val="3"/>
            <w:vAlign w:val="center"/>
          </w:tcPr>
          <w:p w14:paraId="24C027A6" w14:textId="77777777" w:rsidR="004111A0" w:rsidRDefault="00DB5172">
            <w:pPr>
              <w:jc w:val="center"/>
              <w:rPr>
                <w:szCs w:val="21"/>
              </w:rPr>
            </w:pPr>
            <w:r>
              <w:rPr>
                <w:szCs w:val="21"/>
              </w:rPr>
              <w:t>检查项目</w:t>
            </w:r>
          </w:p>
        </w:tc>
        <w:tc>
          <w:tcPr>
            <w:tcW w:w="2238" w:type="dxa"/>
            <w:gridSpan w:val="2"/>
            <w:vAlign w:val="center"/>
          </w:tcPr>
          <w:p w14:paraId="7ABDD52E" w14:textId="77777777" w:rsidR="004111A0" w:rsidRDefault="00DB5172">
            <w:pPr>
              <w:jc w:val="center"/>
              <w:rPr>
                <w:szCs w:val="21"/>
              </w:rPr>
            </w:pPr>
            <w:r>
              <w:rPr>
                <w:szCs w:val="21"/>
              </w:rPr>
              <w:t>规定值或允许偏差</w:t>
            </w:r>
          </w:p>
        </w:tc>
        <w:tc>
          <w:tcPr>
            <w:tcW w:w="3528" w:type="dxa"/>
            <w:vAlign w:val="center"/>
          </w:tcPr>
          <w:p w14:paraId="5FA849A8" w14:textId="77777777" w:rsidR="004111A0" w:rsidRDefault="00DB5172">
            <w:pPr>
              <w:jc w:val="center"/>
              <w:rPr>
                <w:szCs w:val="21"/>
              </w:rPr>
            </w:pPr>
            <w:r>
              <w:rPr>
                <w:szCs w:val="21"/>
              </w:rPr>
              <w:t>检查方法和频率</w:t>
            </w:r>
          </w:p>
        </w:tc>
      </w:tr>
      <w:tr w:rsidR="004111A0" w14:paraId="4A0B92C6" w14:textId="77777777">
        <w:trPr>
          <w:trHeight w:hRule="exact" w:val="312"/>
          <w:jc w:val="center"/>
        </w:trPr>
        <w:tc>
          <w:tcPr>
            <w:tcW w:w="678" w:type="dxa"/>
            <w:vMerge w:val="restart"/>
            <w:vAlign w:val="center"/>
          </w:tcPr>
          <w:p w14:paraId="71EAC200" w14:textId="77777777" w:rsidR="004111A0" w:rsidRDefault="00DB5172">
            <w:pPr>
              <w:jc w:val="center"/>
              <w:rPr>
                <w:szCs w:val="21"/>
              </w:rPr>
            </w:pPr>
            <w:r>
              <w:rPr>
                <w:szCs w:val="21"/>
              </w:rPr>
              <w:t>1</w:t>
            </w:r>
          </w:p>
        </w:tc>
        <w:tc>
          <w:tcPr>
            <w:tcW w:w="1150" w:type="dxa"/>
            <w:vMerge w:val="restart"/>
            <w:vAlign w:val="center"/>
          </w:tcPr>
          <w:p w14:paraId="56217D33" w14:textId="77777777" w:rsidR="004111A0" w:rsidRDefault="00DB5172">
            <w:pPr>
              <w:jc w:val="center"/>
              <w:rPr>
                <w:szCs w:val="21"/>
              </w:rPr>
            </w:pPr>
            <w:r>
              <w:rPr>
                <w:szCs w:val="21"/>
              </w:rPr>
              <w:t>标线线段</w:t>
            </w:r>
          </w:p>
          <w:p w14:paraId="5DCCE976" w14:textId="77777777" w:rsidR="004111A0" w:rsidRDefault="00DB5172">
            <w:pPr>
              <w:jc w:val="center"/>
              <w:rPr>
                <w:szCs w:val="21"/>
              </w:rPr>
            </w:pPr>
            <w:r>
              <w:rPr>
                <w:szCs w:val="21"/>
              </w:rPr>
              <w:t>长度</w:t>
            </w:r>
            <w:r>
              <w:rPr>
                <w:szCs w:val="21"/>
              </w:rPr>
              <w:t>(mm)</w:t>
            </w:r>
          </w:p>
        </w:tc>
        <w:tc>
          <w:tcPr>
            <w:tcW w:w="1950" w:type="dxa"/>
            <w:gridSpan w:val="2"/>
            <w:vAlign w:val="center"/>
          </w:tcPr>
          <w:p w14:paraId="19254F34" w14:textId="77777777" w:rsidR="004111A0" w:rsidRDefault="00DB5172">
            <w:pPr>
              <w:jc w:val="center"/>
              <w:rPr>
                <w:szCs w:val="21"/>
              </w:rPr>
            </w:pPr>
            <w:r>
              <w:rPr>
                <w:szCs w:val="21"/>
              </w:rPr>
              <w:t>6000</w:t>
            </w:r>
          </w:p>
        </w:tc>
        <w:tc>
          <w:tcPr>
            <w:tcW w:w="2238" w:type="dxa"/>
            <w:gridSpan w:val="2"/>
            <w:vAlign w:val="center"/>
          </w:tcPr>
          <w:p w14:paraId="475C309E" w14:textId="77777777" w:rsidR="004111A0" w:rsidRDefault="00DB5172">
            <w:pPr>
              <w:jc w:val="center"/>
              <w:rPr>
                <w:szCs w:val="21"/>
              </w:rPr>
            </w:pPr>
            <w:r>
              <w:rPr>
                <w:rFonts w:hint="eastAsia"/>
                <w:szCs w:val="21"/>
              </w:rPr>
              <w:t>±</w:t>
            </w:r>
            <w:r>
              <w:rPr>
                <w:szCs w:val="21"/>
              </w:rPr>
              <w:t>30</w:t>
            </w:r>
          </w:p>
        </w:tc>
        <w:tc>
          <w:tcPr>
            <w:tcW w:w="3528" w:type="dxa"/>
            <w:vMerge w:val="restart"/>
            <w:vAlign w:val="center"/>
          </w:tcPr>
          <w:p w14:paraId="36C1F61D" w14:textId="77777777" w:rsidR="004111A0" w:rsidRDefault="00DB5172">
            <w:pPr>
              <w:jc w:val="center"/>
              <w:rPr>
                <w:szCs w:val="21"/>
              </w:rPr>
            </w:pPr>
            <w:r>
              <w:rPr>
                <w:szCs w:val="21"/>
              </w:rPr>
              <w:t>尺量：每</w:t>
            </w:r>
            <w:r>
              <w:rPr>
                <w:szCs w:val="21"/>
              </w:rPr>
              <w:t>1km</w:t>
            </w:r>
            <w:r>
              <w:rPr>
                <w:szCs w:val="21"/>
              </w:rPr>
              <w:t>测</w:t>
            </w:r>
            <w:r>
              <w:rPr>
                <w:szCs w:val="21"/>
              </w:rPr>
              <w:t>3</w:t>
            </w:r>
            <w:r>
              <w:rPr>
                <w:szCs w:val="21"/>
              </w:rPr>
              <w:t>处，每处测</w:t>
            </w:r>
            <w:r>
              <w:rPr>
                <w:szCs w:val="21"/>
              </w:rPr>
              <w:t>3</w:t>
            </w:r>
            <w:r>
              <w:rPr>
                <w:szCs w:val="21"/>
              </w:rPr>
              <w:t>个线段</w:t>
            </w:r>
          </w:p>
        </w:tc>
      </w:tr>
      <w:tr w:rsidR="004111A0" w14:paraId="30BA2691" w14:textId="77777777">
        <w:trPr>
          <w:trHeight w:hRule="exact" w:val="312"/>
          <w:jc w:val="center"/>
        </w:trPr>
        <w:tc>
          <w:tcPr>
            <w:tcW w:w="678" w:type="dxa"/>
            <w:vMerge/>
            <w:vAlign w:val="center"/>
          </w:tcPr>
          <w:p w14:paraId="390A8069" w14:textId="77777777" w:rsidR="004111A0" w:rsidRDefault="004111A0">
            <w:pPr>
              <w:jc w:val="center"/>
              <w:rPr>
                <w:szCs w:val="21"/>
              </w:rPr>
            </w:pPr>
          </w:p>
        </w:tc>
        <w:tc>
          <w:tcPr>
            <w:tcW w:w="1150" w:type="dxa"/>
            <w:vMerge/>
            <w:vAlign w:val="center"/>
          </w:tcPr>
          <w:p w14:paraId="62ED04C0" w14:textId="77777777" w:rsidR="004111A0" w:rsidRDefault="004111A0">
            <w:pPr>
              <w:jc w:val="center"/>
              <w:rPr>
                <w:szCs w:val="21"/>
              </w:rPr>
            </w:pPr>
          </w:p>
        </w:tc>
        <w:tc>
          <w:tcPr>
            <w:tcW w:w="1950" w:type="dxa"/>
            <w:gridSpan w:val="2"/>
            <w:vAlign w:val="center"/>
          </w:tcPr>
          <w:p w14:paraId="39DC13F7" w14:textId="77777777" w:rsidR="004111A0" w:rsidRDefault="00DB5172">
            <w:pPr>
              <w:jc w:val="center"/>
              <w:rPr>
                <w:szCs w:val="21"/>
              </w:rPr>
            </w:pPr>
            <w:r>
              <w:rPr>
                <w:szCs w:val="21"/>
              </w:rPr>
              <w:t>4000</w:t>
            </w:r>
          </w:p>
        </w:tc>
        <w:tc>
          <w:tcPr>
            <w:tcW w:w="2238" w:type="dxa"/>
            <w:gridSpan w:val="2"/>
            <w:vAlign w:val="center"/>
          </w:tcPr>
          <w:p w14:paraId="4AF6B8E1" w14:textId="77777777" w:rsidR="004111A0" w:rsidRDefault="00DB5172">
            <w:pPr>
              <w:jc w:val="center"/>
              <w:rPr>
                <w:szCs w:val="21"/>
              </w:rPr>
            </w:pPr>
            <w:r>
              <w:rPr>
                <w:rFonts w:hint="eastAsia"/>
                <w:szCs w:val="21"/>
              </w:rPr>
              <w:t>±</w:t>
            </w:r>
            <w:r>
              <w:rPr>
                <w:szCs w:val="21"/>
              </w:rPr>
              <w:t>20</w:t>
            </w:r>
          </w:p>
        </w:tc>
        <w:tc>
          <w:tcPr>
            <w:tcW w:w="3528" w:type="dxa"/>
            <w:vMerge/>
            <w:vAlign w:val="center"/>
          </w:tcPr>
          <w:p w14:paraId="761F7AE2" w14:textId="77777777" w:rsidR="004111A0" w:rsidRDefault="004111A0">
            <w:pPr>
              <w:jc w:val="center"/>
              <w:rPr>
                <w:szCs w:val="21"/>
              </w:rPr>
            </w:pPr>
          </w:p>
        </w:tc>
      </w:tr>
      <w:tr w:rsidR="004111A0" w14:paraId="3DA98E82" w14:textId="77777777">
        <w:trPr>
          <w:trHeight w:hRule="exact" w:val="312"/>
          <w:jc w:val="center"/>
        </w:trPr>
        <w:tc>
          <w:tcPr>
            <w:tcW w:w="678" w:type="dxa"/>
            <w:vMerge/>
            <w:vAlign w:val="center"/>
          </w:tcPr>
          <w:p w14:paraId="706642E4" w14:textId="77777777" w:rsidR="004111A0" w:rsidRDefault="004111A0">
            <w:pPr>
              <w:jc w:val="center"/>
              <w:rPr>
                <w:szCs w:val="21"/>
              </w:rPr>
            </w:pPr>
          </w:p>
        </w:tc>
        <w:tc>
          <w:tcPr>
            <w:tcW w:w="1150" w:type="dxa"/>
            <w:vMerge/>
            <w:vAlign w:val="center"/>
          </w:tcPr>
          <w:p w14:paraId="1E212A34" w14:textId="77777777" w:rsidR="004111A0" w:rsidRDefault="004111A0">
            <w:pPr>
              <w:jc w:val="center"/>
              <w:rPr>
                <w:szCs w:val="21"/>
              </w:rPr>
            </w:pPr>
          </w:p>
        </w:tc>
        <w:tc>
          <w:tcPr>
            <w:tcW w:w="1950" w:type="dxa"/>
            <w:gridSpan w:val="2"/>
            <w:vAlign w:val="center"/>
          </w:tcPr>
          <w:p w14:paraId="795CCCA7" w14:textId="77777777" w:rsidR="004111A0" w:rsidRDefault="00DB5172">
            <w:pPr>
              <w:jc w:val="center"/>
              <w:rPr>
                <w:szCs w:val="21"/>
              </w:rPr>
            </w:pPr>
            <w:r>
              <w:rPr>
                <w:szCs w:val="21"/>
              </w:rPr>
              <w:t>3000</w:t>
            </w:r>
          </w:p>
        </w:tc>
        <w:tc>
          <w:tcPr>
            <w:tcW w:w="2238" w:type="dxa"/>
            <w:gridSpan w:val="2"/>
            <w:vAlign w:val="center"/>
          </w:tcPr>
          <w:p w14:paraId="7824129C" w14:textId="77777777" w:rsidR="004111A0" w:rsidRDefault="00DB5172">
            <w:pPr>
              <w:jc w:val="center"/>
              <w:rPr>
                <w:szCs w:val="21"/>
              </w:rPr>
            </w:pPr>
            <w:r>
              <w:rPr>
                <w:rFonts w:hint="eastAsia"/>
                <w:szCs w:val="21"/>
              </w:rPr>
              <w:t>±</w:t>
            </w:r>
            <w:r>
              <w:rPr>
                <w:szCs w:val="21"/>
              </w:rPr>
              <w:t>15</w:t>
            </w:r>
          </w:p>
        </w:tc>
        <w:tc>
          <w:tcPr>
            <w:tcW w:w="3528" w:type="dxa"/>
            <w:vMerge/>
            <w:vAlign w:val="center"/>
          </w:tcPr>
          <w:p w14:paraId="1AEAD2E6" w14:textId="77777777" w:rsidR="004111A0" w:rsidRDefault="004111A0">
            <w:pPr>
              <w:jc w:val="center"/>
              <w:rPr>
                <w:szCs w:val="21"/>
              </w:rPr>
            </w:pPr>
          </w:p>
        </w:tc>
      </w:tr>
      <w:tr w:rsidR="004111A0" w14:paraId="052D2A8C" w14:textId="77777777">
        <w:trPr>
          <w:trHeight w:hRule="exact" w:val="312"/>
          <w:jc w:val="center"/>
        </w:trPr>
        <w:tc>
          <w:tcPr>
            <w:tcW w:w="678" w:type="dxa"/>
            <w:vMerge/>
            <w:vAlign w:val="center"/>
          </w:tcPr>
          <w:p w14:paraId="2CCCD99C" w14:textId="77777777" w:rsidR="004111A0" w:rsidRDefault="004111A0">
            <w:pPr>
              <w:jc w:val="center"/>
              <w:rPr>
                <w:szCs w:val="21"/>
              </w:rPr>
            </w:pPr>
          </w:p>
        </w:tc>
        <w:tc>
          <w:tcPr>
            <w:tcW w:w="1150" w:type="dxa"/>
            <w:vMerge/>
            <w:vAlign w:val="center"/>
          </w:tcPr>
          <w:p w14:paraId="49C4FAFB" w14:textId="77777777" w:rsidR="004111A0" w:rsidRDefault="004111A0">
            <w:pPr>
              <w:jc w:val="center"/>
              <w:rPr>
                <w:szCs w:val="21"/>
              </w:rPr>
            </w:pPr>
          </w:p>
        </w:tc>
        <w:tc>
          <w:tcPr>
            <w:tcW w:w="1950" w:type="dxa"/>
            <w:gridSpan w:val="2"/>
            <w:vAlign w:val="center"/>
          </w:tcPr>
          <w:p w14:paraId="24DD49B3" w14:textId="77777777" w:rsidR="004111A0" w:rsidRDefault="00DB5172">
            <w:pPr>
              <w:jc w:val="center"/>
              <w:rPr>
                <w:szCs w:val="21"/>
              </w:rPr>
            </w:pPr>
            <w:r>
              <w:rPr>
                <w:szCs w:val="21"/>
              </w:rPr>
              <w:t>2000</w:t>
            </w:r>
          </w:p>
        </w:tc>
        <w:tc>
          <w:tcPr>
            <w:tcW w:w="2238" w:type="dxa"/>
            <w:gridSpan w:val="2"/>
            <w:vAlign w:val="center"/>
          </w:tcPr>
          <w:p w14:paraId="58611BB0" w14:textId="77777777" w:rsidR="004111A0" w:rsidRDefault="00DB5172">
            <w:pPr>
              <w:jc w:val="center"/>
              <w:rPr>
                <w:szCs w:val="21"/>
              </w:rPr>
            </w:pPr>
            <w:r>
              <w:rPr>
                <w:rFonts w:hint="eastAsia"/>
                <w:szCs w:val="21"/>
              </w:rPr>
              <w:t>±</w:t>
            </w:r>
            <w:r>
              <w:rPr>
                <w:szCs w:val="21"/>
              </w:rPr>
              <w:t>10</w:t>
            </w:r>
          </w:p>
        </w:tc>
        <w:tc>
          <w:tcPr>
            <w:tcW w:w="3528" w:type="dxa"/>
            <w:vMerge/>
            <w:vAlign w:val="center"/>
          </w:tcPr>
          <w:p w14:paraId="2070099A" w14:textId="77777777" w:rsidR="004111A0" w:rsidRDefault="004111A0">
            <w:pPr>
              <w:jc w:val="center"/>
              <w:rPr>
                <w:szCs w:val="21"/>
              </w:rPr>
            </w:pPr>
          </w:p>
        </w:tc>
      </w:tr>
      <w:tr w:rsidR="004111A0" w14:paraId="1202BCE3" w14:textId="77777777">
        <w:trPr>
          <w:trHeight w:hRule="exact" w:val="312"/>
          <w:jc w:val="center"/>
        </w:trPr>
        <w:tc>
          <w:tcPr>
            <w:tcW w:w="678" w:type="dxa"/>
            <w:vMerge/>
            <w:vAlign w:val="center"/>
          </w:tcPr>
          <w:p w14:paraId="30C5E8EB" w14:textId="77777777" w:rsidR="004111A0" w:rsidRDefault="004111A0">
            <w:pPr>
              <w:jc w:val="center"/>
              <w:rPr>
                <w:szCs w:val="21"/>
              </w:rPr>
            </w:pPr>
          </w:p>
        </w:tc>
        <w:tc>
          <w:tcPr>
            <w:tcW w:w="1150" w:type="dxa"/>
            <w:vMerge/>
            <w:vAlign w:val="center"/>
          </w:tcPr>
          <w:p w14:paraId="338551B8" w14:textId="77777777" w:rsidR="004111A0" w:rsidRDefault="004111A0">
            <w:pPr>
              <w:jc w:val="center"/>
              <w:rPr>
                <w:szCs w:val="21"/>
              </w:rPr>
            </w:pPr>
          </w:p>
        </w:tc>
        <w:tc>
          <w:tcPr>
            <w:tcW w:w="1950" w:type="dxa"/>
            <w:gridSpan w:val="2"/>
            <w:vAlign w:val="center"/>
          </w:tcPr>
          <w:p w14:paraId="1C9CCB39" w14:textId="77777777" w:rsidR="004111A0" w:rsidRDefault="00DB5172">
            <w:pPr>
              <w:jc w:val="center"/>
              <w:rPr>
                <w:szCs w:val="21"/>
              </w:rPr>
            </w:pPr>
            <w:r>
              <w:rPr>
                <w:szCs w:val="21"/>
              </w:rPr>
              <w:t>1000</w:t>
            </w:r>
          </w:p>
        </w:tc>
        <w:tc>
          <w:tcPr>
            <w:tcW w:w="2238" w:type="dxa"/>
            <w:gridSpan w:val="2"/>
            <w:vAlign w:val="center"/>
          </w:tcPr>
          <w:p w14:paraId="462D1935" w14:textId="77777777" w:rsidR="004111A0" w:rsidRDefault="00DB5172">
            <w:pPr>
              <w:jc w:val="center"/>
              <w:rPr>
                <w:szCs w:val="21"/>
                <w:u w:val="single"/>
              </w:rPr>
            </w:pPr>
            <w:r>
              <w:rPr>
                <w:rFonts w:hint="eastAsia"/>
                <w:szCs w:val="21"/>
              </w:rPr>
              <w:t>±</w:t>
            </w:r>
            <w:r>
              <w:rPr>
                <w:szCs w:val="21"/>
              </w:rPr>
              <w:t>10</w:t>
            </w:r>
          </w:p>
        </w:tc>
        <w:tc>
          <w:tcPr>
            <w:tcW w:w="3528" w:type="dxa"/>
            <w:vMerge/>
            <w:vAlign w:val="center"/>
          </w:tcPr>
          <w:p w14:paraId="4B2CD561" w14:textId="77777777" w:rsidR="004111A0" w:rsidRDefault="004111A0">
            <w:pPr>
              <w:jc w:val="center"/>
              <w:rPr>
                <w:szCs w:val="21"/>
              </w:rPr>
            </w:pPr>
          </w:p>
        </w:tc>
      </w:tr>
      <w:tr w:rsidR="004111A0" w14:paraId="45291481" w14:textId="77777777">
        <w:trPr>
          <w:trHeight w:hRule="exact" w:val="312"/>
          <w:jc w:val="center"/>
        </w:trPr>
        <w:tc>
          <w:tcPr>
            <w:tcW w:w="678" w:type="dxa"/>
            <w:vAlign w:val="center"/>
          </w:tcPr>
          <w:p w14:paraId="0E15115B" w14:textId="77777777" w:rsidR="004111A0" w:rsidRDefault="00DB5172">
            <w:pPr>
              <w:jc w:val="center"/>
              <w:rPr>
                <w:szCs w:val="21"/>
              </w:rPr>
            </w:pPr>
            <w:r>
              <w:rPr>
                <w:szCs w:val="21"/>
              </w:rPr>
              <w:t>2</w:t>
            </w:r>
          </w:p>
        </w:tc>
        <w:tc>
          <w:tcPr>
            <w:tcW w:w="3100" w:type="dxa"/>
            <w:gridSpan w:val="3"/>
            <w:vAlign w:val="center"/>
          </w:tcPr>
          <w:p w14:paraId="59478F12" w14:textId="77777777" w:rsidR="004111A0" w:rsidRDefault="00DB5172">
            <w:pPr>
              <w:jc w:val="center"/>
              <w:rPr>
                <w:szCs w:val="21"/>
              </w:rPr>
            </w:pPr>
            <w:r>
              <w:rPr>
                <w:szCs w:val="21"/>
              </w:rPr>
              <w:t>标线宽度</w:t>
            </w:r>
            <w:r>
              <w:rPr>
                <w:szCs w:val="21"/>
              </w:rPr>
              <w:t>(mm)</w:t>
            </w:r>
          </w:p>
        </w:tc>
        <w:tc>
          <w:tcPr>
            <w:tcW w:w="2238" w:type="dxa"/>
            <w:gridSpan w:val="2"/>
            <w:vAlign w:val="center"/>
          </w:tcPr>
          <w:p w14:paraId="29489C87" w14:textId="77777777" w:rsidR="004111A0" w:rsidRDefault="00DB5172">
            <w:pPr>
              <w:jc w:val="center"/>
              <w:rPr>
                <w:szCs w:val="21"/>
              </w:rPr>
            </w:pPr>
            <w:r>
              <w:rPr>
                <w:rFonts w:hint="eastAsia"/>
                <w:szCs w:val="21"/>
              </w:rPr>
              <w:t>﹢</w:t>
            </w:r>
            <w:r>
              <w:rPr>
                <w:szCs w:val="21"/>
              </w:rPr>
              <w:t>5</w:t>
            </w:r>
            <w:r>
              <w:rPr>
                <w:szCs w:val="21"/>
              </w:rPr>
              <w:t>，</w:t>
            </w:r>
            <w:r>
              <w:rPr>
                <w:szCs w:val="21"/>
              </w:rPr>
              <w:t>0</w:t>
            </w:r>
          </w:p>
        </w:tc>
        <w:tc>
          <w:tcPr>
            <w:tcW w:w="3528" w:type="dxa"/>
            <w:vAlign w:val="center"/>
          </w:tcPr>
          <w:p w14:paraId="61A9AB9A" w14:textId="77777777" w:rsidR="004111A0" w:rsidRDefault="00DB5172">
            <w:pPr>
              <w:jc w:val="center"/>
              <w:rPr>
                <w:szCs w:val="21"/>
              </w:rPr>
            </w:pPr>
            <w:r>
              <w:rPr>
                <w:szCs w:val="21"/>
              </w:rPr>
              <w:t>尺量：每</w:t>
            </w:r>
            <w:r>
              <w:rPr>
                <w:szCs w:val="21"/>
              </w:rPr>
              <w:t>1km</w:t>
            </w:r>
            <w:r>
              <w:rPr>
                <w:szCs w:val="21"/>
              </w:rPr>
              <w:t>测</w:t>
            </w:r>
            <w:r>
              <w:rPr>
                <w:szCs w:val="21"/>
              </w:rPr>
              <w:t>3</w:t>
            </w:r>
            <w:r>
              <w:rPr>
                <w:szCs w:val="21"/>
              </w:rPr>
              <w:t>处，每处测</w:t>
            </w:r>
            <w:r>
              <w:rPr>
                <w:szCs w:val="21"/>
              </w:rPr>
              <w:t>3</w:t>
            </w:r>
            <w:r>
              <w:rPr>
                <w:szCs w:val="21"/>
              </w:rPr>
              <w:t>点</w:t>
            </w:r>
          </w:p>
        </w:tc>
      </w:tr>
      <w:tr w:rsidR="004111A0" w14:paraId="7A0ED3F8" w14:textId="77777777">
        <w:trPr>
          <w:trHeight w:hRule="exact" w:val="312"/>
          <w:jc w:val="center"/>
        </w:trPr>
        <w:tc>
          <w:tcPr>
            <w:tcW w:w="678" w:type="dxa"/>
            <w:vMerge w:val="restart"/>
            <w:vAlign w:val="center"/>
          </w:tcPr>
          <w:p w14:paraId="54045F5F" w14:textId="77777777" w:rsidR="004111A0" w:rsidRDefault="00DB5172">
            <w:pPr>
              <w:jc w:val="center"/>
              <w:rPr>
                <w:szCs w:val="21"/>
              </w:rPr>
            </w:pPr>
            <w:r>
              <w:rPr>
                <w:szCs w:val="21"/>
              </w:rPr>
              <w:t>3</w:t>
            </w:r>
            <w:r>
              <w:rPr>
                <w:rFonts w:ascii="Cambria Math"/>
                <w:szCs w:val="21"/>
              </w:rPr>
              <w:t>△</w:t>
            </w:r>
          </w:p>
        </w:tc>
        <w:tc>
          <w:tcPr>
            <w:tcW w:w="1150" w:type="dxa"/>
            <w:vMerge w:val="restart"/>
            <w:vAlign w:val="center"/>
          </w:tcPr>
          <w:p w14:paraId="46CB966E" w14:textId="77777777" w:rsidR="004111A0" w:rsidRDefault="00DB5172">
            <w:pPr>
              <w:jc w:val="center"/>
              <w:rPr>
                <w:szCs w:val="21"/>
              </w:rPr>
            </w:pPr>
            <w:r>
              <w:rPr>
                <w:szCs w:val="21"/>
              </w:rPr>
              <w:t>标线厚度</w:t>
            </w:r>
          </w:p>
          <w:p w14:paraId="0B56C86A" w14:textId="77777777" w:rsidR="004111A0" w:rsidRDefault="00DB5172">
            <w:pPr>
              <w:jc w:val="center"/>
              <w:rPr>
                <w:szCs w:val="21"/>
              </w:rPr>
            </w:pPr>
            <w:r>
              <w:rPr>
                <w:szCs w:val="21"/>
              </w:rPr>
              <w:t>(</w:t>
            </w:r>
            <w:r>
              <w:rPr>
                <w:szCs w:val="21"/>
              </w:rPr>
              <w:t>干膜，</w:t>
            </w:r>
            <w:r>
              <w:rPr>
                <w:szCs w:val="21"/>
              </w:rPr>
              <w:t>mm)</w:t>
            </w:r>
          </w:p>
        </w:tc>
        <w:tc>
          <w:tcPr>
            <w:tcW w:w="1950" w:type="dxa"/>
            <w:gridSpan w:val="2"/>
            <w:vAlign w:val="center"/>
          </w:tcPr>
          <w:p w14:paraId="1B5344CE" w14:textId="77777777" w:rsidR="004111A0" w:rsidRDefault="00DB5172">
            <w:pPr>
              <w:jc w:val="center"/>
              <w:rPr>
                <w:szCs w:val="21"/>
              </w:rPr>
            </w:pPr>
            <w:r>
              <w:rPr>
                <w:szCs w:val="21"/>
              </w:rPr>
              <w:t>溶剂型</w:t>
            </w:r>
          </w:p>
        </w:tc>
        <w:tc>
          <w:tcPr>
            <w:tcW w:w="2238" w:type="dxa"/>
            <w:gridSpan w:val="2"/>
            <w:vAlign w:val="center"/>
          </w:tcPr>
          <w:p w14:paraId="64835273" w14:textId="77777777" w:rsidR="004111A0" w:rsidRDefault="00DB5172">
            <w:pPr>
              <w:jc w:val="center"/>
              <w:rPr>
                <w:szCs w:val="21"/>
              </w:rPr>
            </w:pPr>
            <w:r>
              <w:rPr>
                <w:szCs w:val="21"/>
              </w:rPr>
              <w:t>不小于设计值</w:t>
            </w:r>
          </w:p>
        </w:tc>
        <w:tc>
          <w:tcPr>
            <w:tcW w:w="3528" w:type="dxa"/>
            <w:vMerge w:val="restart"/>
            <w:vAlign w:val="center"/>
          </w:tcPr>
          <w:p w14:paraId="1CFEE7C9" w14:textId="77777777" w:rsidR="004111A0" w:rsidRDefault="00DB5172">
            <w:pPr>
              <w:jc w:val="center"/>
              <w:rPr>
                <w:szCs w:val="21"/>
              </w:rPr>
            </w:pPr>
            <w:r>
              <w:rPr>
                <w:szCs w:val="21"/>
              </w:rPr>
              <w:t>标线厚度测量仪或卡尺：每</w:t>
            </w:r>
            <w:r>
              <w:rPr>
                <w:szCs w:val="21"/>
              </w:rPr>
              <w:t>1km</w:t>
            </w:r>
            <w:r>
              <w:rPr>
                <w:szCs w:val="21"/>
              </w:rPr>
              <w:t>测</w:t>
            </w:r>
            <w:r>
              <w:rPr>
                <w:szCs w:val="21"/>
              </w:rPr>
              <w:t>3</w:t>
            </w:r>
            <w:r>
              <w:rPr>
                <w:szCs w:val="21"/>
              </w:rPr>
              <w:t>处，每处测</w:t>
            </w:r>
            <w:r>
              <w:rPr>
                <w:szCs w:val="21"/>
              </w:rPr>
              <w:t>6</w:t>
            </w:r>
            <w:r>
              <w:rPr>
                <w:szCs w:val="21"/>
              </w:rPr>
              <w:t>点</w:t>
            </w:r>
          </w:p>
        </w:tc>
      </w:tr>
      <w:tr w:rsidR="004111A0" w14:paraId="01C896BA" w14:textId="77777777">
        <w:trPr>
          <w:trHeight w:hRule="exact" w:val="312"/>
          <w:jc w:val="center"/>
        </w:trPr>
        <w:tc>
          <w:tcPr>
            <w:tcW w:w="678" w:type="dxa"/>
            <w:vMerge/>
            <w:vAlign w:val="center"/>
          </w:tcPr>
          <w:p w14:paraId="25E6DC03" w14:textId="77777777" w:rsidR="004111A0" w:rsidRDefault="004111A0">
            <w:pPr>
              <w:jc w:val="center"/>
              <w:rPr>
                <w:szCs w:val="21"/>
              </w:rPr>
            </w:pPr>
          </w:p>
        </w:tc>
        <w:tc>
          <w:tcPr>
            <w:tcW w:w="1150" w:type="dxa"/>
            <w:vMerge/>
            <w:vAlign w:val="center"/>
          </w:tcPr>
          <w:p w14:paraId="24932FF1" w14:textId="77777777" w:rsidR="004111A0" w:rsidRDefault="004111A0">
            <w:pPr>
              <w:jc w:val="center"/>
              <w:rPr>
                <w:szCs w:val="21"/>
              </w:rPr>
            </w:pPr>
          </w:p>
        </w:tc>
        <w:tc>
          <w:tcPr>
            <w:tcW w:w="1950" w:type="dxa"/>
            <w:gridSpan w:val="2"/>
            <w:vAlign w:val="center"/>
          </w:tcPr>
          <w:p w14:paraId="3DA2E3A7" w14:textId="77777777" w:rsidR="004111A0" w:rsidRDefault="00DB5172">
            <w:pPr>
              <w:jc w:val="center"/>
              <w:rPr>
                <w:szCs w:val="21"/>
              </w:rPr>
            </w:pPr>
            <w:r>
              <w:rPr>
                <w:szCs w:val="21"/>
              </w:rPr>
              <w:t>热熔型</w:t>
            </w:r>
          </w:p>
        </w:tc>
        <w:tc>
          <w:tcPr>
            <w:tcW w:w="2238" w:type="dxa"/>
            <w:gridSpan w:val="2"/>
            <w:vAlign w:val="center"/>
          </w:tcPr>
          <w:p w14:paraId="2D0452DD" w14:textId="77777777" w:rsidR="004111A0" w:rsidRDefault="00DB5172">
            <w:pPr>
              <w:jc w:val="center"/>
              <w:rPr>
                <w:szCs w:val="21"/>
              </w:rPr>
            </w:pPr>
            <w:r>
              <w:rPr>
                <w:rFonts w:hint="eastAsia"/>
                <w:szCs w:val="21"/>
              </w:rPr>
              <w:t>﹢</w:t>
            </w:r>
            <w:r>
              <w:rPr>
                <w:szCs w:val="21"/>
              </w:rPr>
              <w:t>0.5</w:t>
            </w:r>
            <w:r>
              <w:rPr>
                <w:rFonts w:hint="eastAsia"/>
                <w:szCs w:val="21"/>
              </w:rPr>
              <w:t>0</w:t>
            </w:r>
            <w:r>
              <w:rPr>
                <w:szCs w:val="21"/>
              </w:rPr>
              <w:t>，</w:t>
            </w:r>
            <w:r>
              <w:rPr>
                <w:szCs w:val="21"/>
              </w:rPr>
              <w:t>-0.1</w:t>
            </w:r>
            <w:r>
              <w:rPr>
                <w:rFonts w:hint="eastAsia"/>
                <w:szCs w:val="21"/>
              </w:rPr>
              <w:t>0</w:t>
            </w:r>
          </w:p>
        </w:tc>
        <w:tc>
          <w:tcPr>
            <w:tcW w:w="3528" w:type="dxa"/>
            <w:vMerge/>
            <w:vAlign w:val="center"/>
          </w:tcPr>
          <w:p w14:paraId="19EBAFEB" w14:textId="77777777" w:rsidR="004111A0" w:rsidRDefault="004111A0">
            <w:pPr>
              <w:jc w:val="center"/>
              <w:rPr>
                <w:szCs w:val="21"/>
              </w:rPr>
            </w:pPr>
          </w:p>
        </w:tc>
      </w:tr>
      <w:tr w:rsidR="004111A0" w14:paraId="260E123C" w14:textId="77777777">
        <w:trPr>
          <w:trHeight w:hRule="exact" w:val="312"/>
          <w:jc w:val="center"/>
        </w:trPr>
        <w:tc>
          <w:tcPr>
            <w:tcW w:w="678" w:type="dxa"/>
            <w:vMerge/>
            <w:vAlign w:val="center"/>
          </w:tcPr>
          <w:p w14:paraId="074B1492" w14:textId="77777777" w:rsidR="004111A0" w:rsidRDefault="004111A0">
            <w:pPr>
              <w:jc w:val="center"/>
              <w:rPr>
                <w:szCs w:val="21"/>
              </w:rPr>
            </w:pPr>
          </w:p>
        </w:tc>
        <w:tc>
          <w:tcPr>
            <w:tcW w:w="1150" w:type="dxa"/>
            <w:vMerge/>
            <w:vAlign w:val="center"/>
          </w:tcPr>
          <w:p w14:paraId="6660E4F4" w14:textId="77777777" w:rsidR="004111A0" w:rsidRDefault="004111A0">
            <w:pPr>
              <w:jc w:val="center"/>
              <w:rPr>
                <w:szCs w:val="21"/>
              </w:rPr>
            </w:pPr>
          </w:p>
        </w:tc>
        <w:tc>
          <w:tcPr>
            <w:tcW w:w="1950" w:type="dxa"/>
            <w:gridSpan w:val="2"/>
            <w:vAlign w:val="center"/>
          </w:tcPr>
          <w:p w14:paraId="2E3C5327" w14:textId="77777777" w:rsidR="004111A0" w:rsidRDefault="00DB5172">
            <w:pPr>
              <w:jc w:val="center"/>
              <w:rPr>
                <w:szCs w:val="21"/>
              </w:rPr>
            </w:pPr>
            <w:r>
              <w:rPr>
                <w:szCs w:val="21"/>
              </w:rPr>
              <w:t>水性</w:t>
            </w:r>
          </w:p>
        </w:tc>
        <w:tc>
          <w:tcPr>
            <w:tcW w:w="2238" w:type="dxa"/>
            <w:gridSpan w:val="2"/>
            <w:vAlign w:val="center"/>
          </w:tcPr>
          <w:p w14:paraId="5B4EC6A6" w14:textId="77777777" w:rsidR="004111A0" w:rsidRDefault="00DB5172">
            <w:pPr>
              <w:jc w:val="center"/>
              <w:rPr>
                <w:szCs w:val="21"/>
              </w:rPr>
            </w:pPr>
            <w:r>
              <w:rPr>
                <w:szCs w:val="21"/>
              </w:rPr>
              <w:t>不小于设计值</w:t>
            </w:r>
          </w:p>
        </w:tc>
        <w:tc>
          <w:tcPr>
            <w:tcW w:w="3528" w:type="dxa"/>
            <w:vMerge/>
            <w:vAlign w:val="center"/>
          </w:tcPr>
          <w:p w14:paraId="7827B315" w14:textId="77777777" w:rsidR="004111A0" w:rsidRDefault="004111A0">
            <w:pPr>
              <w:jc w:val="center"/>
              <w:rPr>
                <w:szCs w:val="21"/>
              </w:rPr>
            </w:pPr>
          </w:p>
        </w:tc>
      </w:tr>
      <w:tr w:rsidR="004111A0" w14:paraId="40850237" w14:textId="77777777">
        <w:trPr>
          <w:trHeight w:hRule="exact" w:val="312"/>
          <w:jc w:val="center"/>
        </w:trPr>
        <w:tc>
          <w:tcPr>
            <w:tcW w:w="678" w:type="dxa"/>
            <w:vMerge/>
            <w:vAlign w:val="center"/>
          </w:tcPr>
          <w:p w14:paraId="04DE46F7" w14:textId="77777777" w:rsidR="004111A0" w:rsidRDefault="004111A0">
            <w:pPr>
              <w:jc w:val="center"/>
              <w:rPr>
                <w:szCs w:val="21"/>
              </w:rPr>
            </w:pPr>
          </w:p>
        </w:tc>
        <w:tc>
          <w:tcPr>
            <w:tcW w:w="1150" w:type="dxa"/>
            <w:vMerge/>
            <w:vAlign w:val="center"/>
          </w:tcPr>
          <w:p w14:paraId="5E5529ED" w14:textId="77777777" w:rsidR="004111A0" w:rsidRDefault="004111A0">
            <w:pPr>
              <w:jc w:val="center"/>
              <w:rPr>
                <w:szCs w:val="21"/>
              </w:rPr>
            </w:pPr>
          </w:p>
        </w:tc>
        <w:tc>
          <w:tcPr>
            <w:tcW w:w="1950" w:type="dxa"/>
            <w:gridSpan w:val="2"/>
            <w:vAlign w:val="center"/>
          </w:tcPr>
          <w:p w14:paraId="04364BC8" w14:textId="77777777" w:rsidR="004111A0" w:rsidRDefault="00DB5172">
            <w:pPr>
              <w:jc w:val="center"/>
              <w:rPr>
                <w:szCs w:val="21"/>
              </w:rPr>
            </w:pPr>
            <w:r>
              <w:rPr>
                <w:szCs w:val="21"/>
              </w:rPr>
              <w:t>双组份</w:t>
            </w:r>
          </w:p>
        </w:tc>
        <w:tc>
          <w:tcPr>
            <w:tcW w:w="2238" w:type="dxa"/>
            <w:gridSpan w:val="2"/>
            <w:vAlign w:val="center"/>
          </w:tcPr>
          <w:p w14:paraId="3205F39A" w14:textId="77777777" w:rsidR="004111A0" w:rsidRDefault="00DB5172">
            <w:pPr>
              <w:jc w:val="center"/>
              <w:rPr>
                <w:szCs w:val="21"/>
              </w:rPr>
            </w:pPr>
            <w:r>
              <w:rPr>
                <w:szCs w:val="21"/>
              </w:rPr>
              <w:t>不小于设计值</w:t>
            </w:r>
          </w:p>
        </w:tc>
        <w:tc>
          <w:tcPr>
            <w:tcW w:w="3528" w:type="dxa"/>
            <w:vMerge/>
            <w:vAlign w:val="center"/>
          </w:tcPr>
          <w:p w14:paraId="295F1A69" w14:textId="77777777" w:rsidR="004111A0" w:rsidRDefault="004111A0">
            <w:pPr>
              <w:jc w:val="center"/>
              <w:rPr>
                <w:szCs w:val="21"/>
              </w:rPr>
            </w:pPr>
          </w:p>
        </w:tc>
      </w:tr>
      <w:tr w:rsidR="004111A0" w14:paraId="6E450DCC" w14:textId="77777777">
        <w:trPr>
          <w:trHeight w:hRule="exact" w:val="312"/>
          <w:jc w:val="center"/>
        </w:trPr>
        <w:tc>
          <w:tcPr>
            <w:tcW w:w="678" w:type="dxa"/>
            <w:vMerge/>
            <w:vAlign w:val="center"/>
          </w:tcPr>
          <w:p w14:paraId="49B2CA2D" w14:textId="77777777" w:rsidR="004111A0" w:rsidRDefault="004111A0">
            <w:pPr>
              <w:jc w:val="center"/>
              <w:rPr>
                <w:szCs w:val="21"/>
              </w:rPr>
            </w:pPr>
          </w:p>
        </w:tc>
        <w:tc>
          <w:tcPr>
            <w:tcW w:w="1150" w:type="dxa"/>
            <w:vMerge/>
            <w:vAlign w:val="center"/>
          </w:tcPr>
          <w:p w14:paraId="6B030426" w14:textId="77777777" w:rsidR="004111A0" w:rsidRDefault="004111A0">
            <w:pPr>
              <w:jc w:val="center"/>
              <w:rPr>
                <w:szCs w:val="21"/>
              </w:rPr>
            </w:pPr>
          </w:p>
        </w:tc>
        <w:tc>
          <w:tcPr>
            <w:tcW w:w="1950" w:type="dxa"/>
            <w:gridSpan w:val="2"/>
            <w:vAlign w:val="center"/>
          </w:tcPr>
          <w:p w14:paraId="6DC323E8" w14:textId="77777777" w:rsidR="004111A0" w:rsidRDefault="00DB5172">
            <w:pPr>
              <w:jc w:val="center"/>
              <w:rPr>
                <w:szCs w:val="21"/>
              </w:rPr>
            </w:pPr>
            <w:r>
              <w:rPr>
                <w:szCs w:val="21"/>
              </w:rPr>
              <w:t>预成型标线带</w:t>
            </w:r>
          </w:p>
        </w:tc>
        <w:tc>
          <w:tcPr>
            <w:tcW w:w="2238" w:type="dxa"/>
            <w:gridSpan w:val="2"/>
            <w:vAlign w:val="center"/>
          </w:tcPr>
          <w:p w14:paraId="72457017" w14:textId="77777777" w:rsidR="004111A0" w:rsidRDefault="00DB5172">
            <w:pPr>
              <w:jc w:val="center"/>
              <w:rPr>
                <w:szCs w:val="21"/>
              </w:rPr>
            </w:pPr>
            <w:r>
              <w:rPr>
                <w:szCs w:val="21"/>
              </w:rPr>
              <w:t>不小于设计值</w:t>
            </w:r>
          </w:p>
        </w:tc>
        <w:tc>
          <w:tcPr>
            <w:tcW w:w="3528" w:type="dxa"/>
            <w:vMerge/>
            <w:vAlign w:val="center"/>
          </w:tcPr>
          <w:p w14:paraId="6CEA2973" w14:textId="77777777" w:rsidR="004111A0" w:rsidRDefault="004111A0">
            <w:pPr>
              <w:jc w:val="center"/>
              <w:rPr>
                <w:szCs w:val="21"/>
              </w:rPr>
            </w:pPr>
          </w:p>
        </w:tc>
      </w:tr>
      <w:tr w:rsidR="004111A0" w14:paraId="1F176DBF" w14:textId="77777777">
        <w:trPr>
          <w:trHeight w:hRule="exact" w:val="312"/>
          <w:jc w:val="center"/>
        </w:trPr>
        <w:tc>
          <w:tcPr>
            <w:tcW w:w="678" w:type="dxa"/>
            <w:vMerge/>
            <w:vAlign w:val="center"/>
          </w:tcPr>
          <w:p w14:paraId="6A2F3009" w14:textId="77777777" w:rsidR="004111A0" w:rsidRDefault="004111A0">
            <w:pPr>
              <w:jc w:val="center"/>
              <w:rPr>
                <w:szCs w:val="21"/>
              </w:rPr>
            </w:pPr>
          </w:p>
        </w:tc>
        <w:tc>
          <w:tcPr>
            <w:tcW w:w="1150" w:type="dxa"/>
            <w:vMerge/>
            <w:vAlign w:val="center"/>
          </w:tcPr>
          <w:p w14:paraId="2F52BCE3" w14:textId="77777777" w:rsidR="004111A0" w:rsidRDefault="004111A0">
            <w:pPr>
              <w:jc w:val="center"/>
              <w:rPr>
                <w:szCs w:val="21"/>
              </w:rPr>
            </w:pPr>
          </w:p>
        </w:tc>
        <w:tc>
          <w:tcPr>
            <w:tcW w:w="875" w:type="dxa"/>
            <w:vMerge w:val="restart"/>
            <w:vAlign w:val="center"/>
          </w:tcPr>
          <w:p w14:paraId="14250E5C" w14:textId="77777777" w:rsidR="004111A0" w:rsidRDefault="00DB5172">
            <w:pPr>
              <w:jc w:val="center"/>
              <w:rPr>
                <w:szCs w:val="21"/>
              </w:rPr>
            </w:pPr>
            <w:r>
              <w:rPr>
                <w:szCs w:val="21"/>
              </w:rPr>
              <w:t>突起型</w:t>
            </w:r>
          </w:p>
        </w:tc>
        <w:tc>
          <w:tcPr>
            <w:tcW w:w="1075" w:type="dxa"/>
            <w:vAlign w:val="center"/>
          </w:tcPr>
          <w:p w14:paraId="6CA4943E" w14:textId="77777777" w:rsidR="004111A0" w:rsidRDefault="00DB5172">
            <w:pPr>
              <w:jc w:val="center"/>
              <w:rPr>
                <w:szCs w:val="21"/>
              </w:rPr>
            </w:pPr>
            <w:r>
              <w:rPr>
                <w:szCs w:val="21"/>
              </w:rPr>
              <w:t>突起高度</w:t>
            </w:r>
          </w:p>
        </w:tc>
        <w:tc>
          <w:tcPr>
            <w:tcW w:w="2238" w:type="dxa"/>
            <w:gridSpan w:val="2"/>
            <w:vAlign w:val="center"/>
          </w:tcPr>
          <w:p w14:paraId="00D810E7" w14:textId="77777777" w:rsidR="004111A0" w:rsidRDefault="00DB5172">
            <w:pPr>
              <w:jc w:val="center"/>
              <w:rPr>
                <w:szCs w:val="21"/>
              </w:rPr>
            </w:pPr>
            <w:r>
              <w:rPr>
                <w:szCs w:val="21"/>
              </w:rPr>
              <w:t>不小于设计值</w:t>
            </w:r>
          </w:p>
        </w:tc>
        <w:tc>
          <w:tcPr>
            <w:tcW w:w="3528" w:type="dxa"/>
            <w:vMerge/>
            <w:vAlign w:val="center"/>
          </w:tcPr>
          <w:p w14:paraId="7C0D237D" w14:textId="77777777" w:rsidR="004111A0" w:rsidRDefault="004111A0">
            <w:pPr>
              <w:jc w:val="center"/>
              <w:rPr>
                <w:szCs w:val="21"/>
              </w:rPr>
            </w:pPr>
          </w:p>
        </w:tc>
      </w:tr>
      <w:tr w:rsidR="004111A0" w14:paraId="123BB713" w14:textId="77777777">
        <w:trPr>
          <w:trHeight w:hRule="exact" w:val="312"/>
          <w:jc w:val="center"/>
        </w:trPr>
        <w:tc>
          <w:tcPr>
            <w:tcW w:w="678" w:type="dxa"/>
            <w:vMerge/>
            <w:vAlign w:val="center"/>
          </w:tcPr>
          <w:p w14:paraId="60D9F6A7" w14:textId="77777777" w:rsidR="004111A0" w:rsidRDefault="004111A0">
            <w:pPr>
              <w:jc w:val="center"/>
              <w:rPr>
                <w:szCs w:val="21"/>
              </w:rPr>
            </w:pPr>
          </w:p>
        </w:tc>
        <w:tc>
          <w:tcPr>
            <w:tcW w:w="1150" w:type="dxa"/>
            <w:vMerge/>
            <w:vAlign w:val="center"/>
          </w:tcPr>
          <w:p w14:paraId="24D83C56" w14:textId="77777777" w:rsidR="004111A0" w:rsidRDefault="004111A0">
            <w:pPr>
              <w:jc w:val="center"/>
              <w:rPr>
                <w:szCs w:val="21"/>
              </w:rPr>
            </w:pPr>
          </w:p>
        </w:tc>
        <w:tc>
          <w:tcPr>
            <w:tcW w:w="875" w:type="dxa"/>
            <w:vMerge/>
            <w:vAlign w:val="center"/>
          </w:tcPr>
          <w:p w14:paraId="168F76A7" w14:textId="77777777" w:rsidR="004111A0" w:rsidRDefault="004111A0">
            <w:pPr>
              <w:jc w:val="center"/>
              <w:rPr>
                <w:szCs w:val="21"/>
              </w:rPr>
            </w:pPr>
          </w:p>
        </w:tc>
        <w:tc>
          <w:tcPr>
            <w:tcW w:w="1075" w:type="dxa"/>
            <w:vAlign w:val="center"/>
          </w:tcPr>
          <w:p w14:paraId="18C79C1E" w14:textId="77777777" w:rsidR="004111A0" w:rsidRDefault="00DB5172">
            <w:pPr>
              <w:jc w:val="center"/>
              <w:rPr>
                <w:szCs w:val="21"/>
              </w:rPr>
            </w:pPr>
            <w:r>
              <w:rPr>
                <w:szCs w:val="21"/>
              </w:rPr>
              <w:t>基线厚度</w:t>
            </w:r>
          </w:p>
        </w:tc>
        <w:tc>
          <w:tcPr>
            <w:tcW w:w="2238" w:type="dxa"/>
            <w:gridSpan w:val="2"/>
            <w:vAlign w:val="center"/>
          </w:tcPr>
          <w:p w14:paraId="3CBCEE42" w14:textId="77777777" w:rsidR="004111A0" w:rsidRDefault="00DB5172">
            <w:pPr>
              <w:jc w:val="center"/>
              <w:rPr>
                <w:szCs w:val="21"/>
              </w:rPr>
            </w:pPr>
            <w:r>
              <w:rPr>
                <w:szCs w:val="21"/>
              </w:rPr>
              <w:t>不小于设计值</w:t>
            </w:r>
          </w:p>
        </w:tc>
        <w:tc>
          <w:tcPr>
            <w:tcW w:w="3528" w:type="dxa"/>
            <w:vMerge/>
            <w:vAlign w:val="center"/>
          </w:tcPr>
          <w:p w14:paraId="370D3F21" w14:textId="77777777" w:rsidR="004111A0" w:rsidRDefault="004111A0">
            <w:pPr>
              <w:jc w:val="center"/>
              <w:rPr>
                <w:szCs w:val="21"/>
              </w:rPr>
            </w:pPr>
          </w:p>
        </w:tc>
      </w:tr>
      <w:tr w:rsidR="004111A0" w14:paraId="57093EFA" w14:textId="77777777">
        <w:trPr>
          <w:trHeight w:hRule="exact" w:val="312"/>
          <w:jc w:val="center"/>
        </w:trPr>
        <w:tc>
          <w:tcPr>
            <w:tcW w:w="678" w:type="dxa"/>
            <w:vAlign w:val="center"/>
          </w:tcPr>
          <w:p w14:paraId="17EAFE77" w14:textId="77777777" w:rsidR="004111A0" w:rsidRDefault="00DB5172">
            <w:pPr>
              <w:jc w:val="center"/>
              <w:rPr>
                <w:szCs w:val="21"/>
              </w:rPr>
            </w:pPr>
            <w:r>
              <w:rPr>
                <w:szCs w:val="21"/>
              </w:rPr>
              <w:t>4</w:t>
            </w:r>
          </w:p>
        </w:tc>
        <w:tc>
          <w:tcPr>
            <w:tcW w:w="3100" w:type="dxa"/>
            <w:gridSpan w:val="3"/>
            <w:vAlign w:val="center"/>
          </w:tcPr>
          <w:p w14:paraId="2D30D54D" w14:textId="77777777" w:rsidR="004111A0" w:rsidRDefault="00DB5172">
            <w:pPr>
              <w:jc w:val="center"/>
              <w:rPr>
                <w:szCs w:val="21"/>
              </w:rPr>
            </w:pPr>
            <w:r>
              <w:rPr>
                <w:szCs w:val="21"/>
              </w:rPr>
              <w:t>标线横向偏位</w:t>
            </w:r>
            <w:r>
              <w:rPr>
                <w:szCs w:val="21"/>
              </w:rPr>
              <w:t>(mm)</w:t>
            </w:r>
          </w:p>
        </w:tc>
        <w:tc>
          <w:tcPr>
            <w:tcW w:w="2238" w:type="dxa"/>
            <w:gridSpan w:val="2"/>
            <w:vAlign w:val="center"/>
          </w:tcPr>
          <w:p w14:paraId="4573BC0C" w14:textId="77777777" w:rsidR="004111A0" w:rsidRDefault="00DB5172">
            <w:pPr>
              <w:jc w:val="center"/>
              <w:rPr>
                <w:szCs w:val="21"/>
              </w:rPr>
            </w:pPr>
            <w:r>
              <w:rPr>
                <w:rStyle w:val="aff3"/>
                <w:rFonts w:hint="eastAsia"/>
                <w:szCs w:val="21"/>
                <w:shd w:val="clear" w:color="auto" w:fill="FFFFFF"/>
              </w:rPr>
              <w:t>≤</w:t>
            </w:r>
            <w:r>
              <w:rPr>
                <w:szCs w:val="21"/>
              </w:rPr>
              <w:t>30</w:t>
            </w:r>
          </w:p>
        </w:tc>
        <w:tc>
          <w:tcPr>
            <w:tcW w:w="3528" w:type="dxa"/>
            <w:vAlign w:val="center"/>
          </w:tcPr>
          <w:p w14:paraId="0401E05F" w14:textId="77777777" w:rsidR="004111A0" w:rsidRDefault="00DB5172">
            <w:pPr>
              <w:jc w:val="center"/>
              <w:rPr>
                <w:szCs w:val="21"/>
              </w:rPr>
            </w:pPr>
            <w:r>
              <w:rPr>
                <w:szCs w:val="21"/>
              </w:rPr>
              <w:t>尺量：每</w:t>
            </w:r>
            <w:r>
              <w:rPr>
                <w:szCs w:val="21"/>
              </w:rPr>
              <w:t>1km</w:t>
            </w:r>
            <w:r>
              <w:rPr>
                <w:szCs w:val="21"/>
              </w:rPr>
              <w:t>测</w:t>
            </w:r>
            <w:r>
              <w:rPr>
                <w:szCs w:val="21"/>
              </w:rPr>
              <w:t>3</w:t>
            </w:r>
            <w:r>
              <w:rPr>
                <w:szCs w:val="21"/>
              </w:rPr>
              <w:t>处，每处测</w:t>
            </w:r>
            <w:r>
              <w:rPr>
                <w:szCs w:val="21"/>
              </w:rPr>
              <w:t>3</w:t>
            </w:r>
            <w:r>
              <w:rPr>
                <w:szCs w:val="21"/>
              </w:rPr>
              <w:t>点</w:t>
            </w:r>
          </w:p>
        </w:tc>
      </w:tr>
      <w:tr w:rsidR="004111A0" w14:paraId="51FC7A9D" w14:textId="77777777">
        <w:trPr>
          <w:trHeight w:hRule="exact" w:val="312"/>
          <w:jc w:val="center"/>
        </w:trPr>
        <w:tc>
          <w:tcPr>
            <w:tcW w:w="678" w:type="dxa"/>
            <w:vMerge w:val="restart"/>
            <w:vAlign w:val="center"/>
          </w:tcPr>
          <w:p w14:paraId="18C1EBF1" w14:textId="77777777" w:rsidR="004111A0" w:rsidRDefault="00DB5172">
            <w:pPr>
              <w:jc w:val="center"/>
              <w:rPr>
                <w:szCs w:val="21"/>
              </w:rPr>
            </w:pPr>
            <w:r>
              <w:rPr>
                <w:szCs w:val="21"/>
              </w:rPr>
              <w:t>5</w:t>
            </w:r>
          </w:p>
        </w:tc>
        <w:tc>
          <w:tcPr>
            <w:tcW w:w="1150" w:type="dxa"/>
            <w:vMerge w:val="restart"/>
            <w:vAlign w:val="center"/>
          </w:tcPr>
          <w:p w14:paraId="62853E56" w14:textId="77777777" w:rsidR="004111A0" w:rsidRDefault="00DB5172">
            <w:pPr>
              <w:jc w:val="center"/>
              <w:rPr>
                <w:szCs w:val="21"/>
              </w:rPr>
            </w:pPr>
            <w:r>
              <w:rPr>
                <w:szCs w:val="21"/>
              </w:rPr>
              <w:t>标线纵向</w:t>
            </w:r>
          </w:p>
          <w:p w14:paraId="2CB55584" w14:textId="77777777" w:rsidR="004111A0" w:rsidRDefault="00DB5172">
            <w:pPr>
              <w:jc w:val="center"/>
              <w:rPr>
                <w:szCs w:val="21"/>
              </w:rPr>
            </w:pPr>
            <w:r>
              <w:rPr>
                <w:szCs w:val="21"/>
              </w:rPr>
              <w:t>间距</w:t>
            </w:r>
            <w:r>
              <w:rPr>
                <w:szCs w:val="21"/>
              </w:rPr>
              <w:t>(mm)</w:t>
            </w:r>
          </w:p>
        </w:tc>
        <w:tc>
          <w:tcPr>
            <w:tcW w:w="1950" w:type="dxa"/>
            <w:gridSpan w:val="2"/>
            <w:vAlign w:val="center"/>
          </w:tcPr>
          <w:p w14:paraId="439E6E7D" w14:textId="77777777" w:rsidR="004111A0" w:rsidRDefault="00DB5172">
            <w:pPr>
              <w:jc w:val="center"/>
              <w:rPr>
                <w:szCs w:val="21"/>
              </w:rPr>
            </w:pPr>
            <w:r>
              <w:rPr>
                <w:szCs w:val="21"/>
              </w:rPr>
              <w:t>9000</w:t>
            </w:r>
          </w:p>
        </w:tc>
        <w:tc>
          <w:tcPr>
            <w:tcW w:w="2238" w:type="dxa"/>
            <w:gridSpan w:val="2"/>
            <w:vAlign w:val="center"/>
          </w:tcPr>
          <w:p w14:paraId="30017A77" w14:textId="77777777" w:rsidR="004111A0" w:rsidRDefault="00DB5172">
            <w:pPr>
              <w:jc w:val="center"/>
              <w:rPr>
                <w:szCs w:val="21"/>
                <w:u w:val="single"/>
              </w:rPr>
            </w:pPr>
            <w:r>
              <w:rPr>
                <w:rFonts w:hint="eastAsia"/>
                <w:szCs w:val="21"/>
              </w:rPr>
              <w:t>±</w:t>
            </w:r>
            <w:r>
              <w:rPr>
                <w:szCs w:val="21"/>
              </w:rPr>
              <w:t>45</w:t>
            </w:r>
          </w:p>
        </w:tc>
        <w:tc>
          <w:tcPr>
            <w:tcW w:w="3528" w:type="dxa"/>
            <w:vMerge w:val="restart"/>
            <w:vAlign w:val="center"/>
          </w:tcPr>
          <w:p w14:paraId="43C404E4" w14:textId="77777777" w:rsidR="004111A0" w:rsidRDefault="00DB5172">
            <w:pPr>
              <w:jc w:val="center"/>
              <w:rPr>
                <w:szCs w:val="21"/>
              </w:rPr>
            </w:pPr>
            <w:r>
              <w:rPr>
                <w:szCs w:val="21"/>
              </w:rPr>
              <w:t>尺量：每</w:t>
            </w:r>
            <w:r>
              <w:rPr>
                <w:szCs w:val="21"/>
              </w:rPr>
              <w:t>1km</w:t>
            </w:r>
            <w:r>
              <w:rPr>
                <w:szCs w:val="21"/>
              </w:rPr>
              <w:t>测</w:t>
            </w:r>
            <w:r>
              <w:rPr>
                <w:szCs w:val="21"/>
              </w:rPr>
              <w:t>3</w:t>
            </w:r>
            <w:r>
              <w:rPr>
                <w:szCs w:val="21"/>
              </w:rPr>
              <w:t>处，每处测</w:t>
            </w:r>
            <w:r>
              <w:rPr>
                <w:szCs w:val="21"/>
              </w:rPr>
              <w:t>3</w:t>
            </w:r>
            <w:r>
              <w:rPr>
                <w:szCs w:val="21"/>
              </w:rPr>
              <w:t>个线段</w:t>
            </w:r>
          </w:p>
        </w:tc>
      </w:tr>
      <w:tr w:rsidR="004111A0" w14:paraId="447B24D5" w14:textId="77777777">
        <w:trPr>
          <w:trHeight w:hRule="exact" w:val="312"/>
          <w:jc w:val="center"/>
        </w:trPr>
        <w:tc>
          <w:tcPr>
            <w:tcW w:w="678" w:type="dxa"/>
            <w:vMerge/>
            <w:vAlign w:val="center"/>
          </w:tcPr>
          <w:p w14:paraId="5DF8C66E" w14:textId="77777777" w:rsidR="004111A0" w:rsidRDefault="004111A0">
            <w:pPr>
              <w:jc w:val="center"/>
              <w:rPr>
                <w:szCs w:val="21"/>
              </w:rPr>
            </w:pPr>
          </w:p>
        </w:tc>
        <w:tc>
          <w:tcPr>
            <w:tcW w:w="1150" w:type="dxa"/>
            <w:vMerge/>
            <w:vAlign w:val="center"/>
          </w:tcPr>
          <w:p w14:paraId="2BE14B4B" w14:textId="77777777" w:rsidR="004111A0" w:rsidRDefault="004111A0">
            <w:pPr>
              <w:jc w:val="center"/>
              <w:rPr>
                <w:szCs w:val="21"/>
              </w:rPr>
            </w:pPr>
          </w:p>
        </w:tc>
        <w:tc>
          <w:tcPr>
            <w:tcW w:w="1950" w:type="dxa"/>
            <w:gridSpan w:val="2"/>
            <w:vAlign w:val="center"/>
          </w:tcPr>
          <w:p w14:paraId="7D125435" w14:textId="77777777" w:rsidR="004111A0" w:rsidRDefault="00DB5172">
            <w:pPr>
              <w:jc w:val="center"/>
              <w:rPr>
                <w:szCs w:val="21"/>
              </w:rPr>
            </w:pPr>
            <w:r>
              <w:rPr>
                <w:szCs w:val="21"/>
              </w:rPr>
              <w:t>6000</w:t>
            </w:r>
          </w:p>
        </w:tc>
        <w:tc>
          <w:tcPr>
            <w:tcW w:w="2238" w:type="dxa"/>
            <w:gridSpan w:val="2"/>
            <w:vAlign w:val="center"/>
          </w:tcPr>
          <w:p w14:paraId="43357EE6" w14:textId="77777777" w:rsidR="004111A0" w:rsidRDefault="00DB5172">
            <w:pPr>
              <w:jc w:val="center"/>
              <w:rPr>
                <w:szCs w:val="21"/>
                <w:u w:val="single"/>
              </w:rPr>
            </w:pPr>
            <w:r>
              <w:rPr>
                <w:rFonts w:hint="eastAsia"/>
                <w:szCs w:val="21"/>
              </w:rPr>
              <w:t>±</w:t>
            </w:r>
            <w:r>
              <w:rPr>
                <w:szCs w:val="21"/>
              </w:rPr>
              <w:t>30</w:t>
            </w:r>
          </w:p>
        </w:tc>
        <w:tc>
          <w:tcPr>
            <w:tcW w:w="3528" w:type="dxa"/>
            <w:vMerge/>
            <w:vAlign w:val="center"/>
          </w:tcPr>
          <w:p w14:paraId="76520AF4" w14:textId="77777777" w:rsidR="004111A0" w:rsidRDefault="004111A0">
            <w:pPr>
              <w:jc w:val="center"/>
              <w:rPr>
                <w:szCs w:val="21"/>
              </w:rPr>
            </w:pPr>
          </w:p>
        </w:tc>
      </w:tr>
      <w:tr w:rsidR="004111A0" w14:paraId="173A2275" w14:textId="77777777">
        <w:trPr>
          <w:trHeight w:hRule="exact" w:val="312"/>
          <w:jc w:val="center"/>
        </w:trPr>
        <w:tc>
          <w:tcPr>
            <w:tcW w:w="678" w:type="dxa"/>
            <w:vMerge/>
            <w:vAlign w:val="center"/>
          </w:tcPr>
          <w:p w14:paraId="4340D253" w14:textId="77777777" w:rsidR="004111A0" w:rsidRDefault="004111A0">
            <w:pPr>
              <w:jc w:val="center"/>
              <w:rPr>
                <w:szCs w:val="21"/>
              </w:rPr>
            </w:pPr>
          </w:p>
        </w:tc>
        <w:tc>
          <w:tcPr>
            <w:tcW w:w="1150" w:type="dxa"/>
            <w:vMerge/>
            <w:vAlign w:val="center"/>
          </w:tcPr>
          <w:p w14:paraId="28D196EA" w14:textId="77777777" w:rsidR="004111A0" w:rsidRDefault="004111A0">
            <w:pPr>
              <w:jc w:val="center"/>
              <w:rPr>
                <w:szCs w:val="21"/>
              </w:rPr>
            </w:pPr>
          </w:p>
        </w:tc>
        <w:tc>
          <w:tcPr>
            <w:tcW w:w="1950" w:type="dxa"/>
            <w:gridSpan w:val="2"/>
            <w:vAlign w:val="center"/>
          </w:tcPr>
          <w:p w14:paraId="0B9763E8" w14:textId="77777777" w:rsidR="004111A0" w:rsidRDefault="00DB5172">
            <w:pPr>
              <w:jc w:val="center"/>
              <w:rPr>
                <w:szCs w:val="21"/>
              </w:rPr>
            </w:pPr>
            <w:r>
              <w:rPr>
                <w:szCs w:val="21"/>
              </w:rPr>
              <w:t>4000</w:t>
            </w:r>
          </w:p>
        </w:tc>
        <w:tc>
          <w:tcPr>
            <w:tcW w:w="2238" w:type="dxa"/>
            <w:gridSpan w:val="2"/>
            <w:vAlign w:val="center"/>
          </w:tcPr>
          <w:p w14:paraId="49E0670A" w14:textId="77777777" w:rsidR="004111A0" w:rsidRDefault="00DB5172">
            <w:pPr>
              <w:jc w:val="center"/>
              <w:rPr>
                <w:szCs w:val="21"/>
                <w:u w:val="single"/>
              </w:rPr>
            </w:pPr>
            <w:r>
              <w:rPr>
                <w:rFonts w:hint="eastAsia"/>
                <w:szCs w:val="21"/>
              </w:rPr>
              <w:t>±</w:t>
            </w:r>
            <w:r>
              <w:rPr>
                <w:szCs w:val="21"/>
              </w:rPr>
              <w:t>20</w:t>
            </w:r>
          </w:p>
        </w:tc>
        <w:tc>
          <w:tcPr>
            <w:tcW w:w="3528" w:type="dxa"/>
            <w:vMerge/>
            <w:vAlign w:val="center"/>
          </w:tcPr>
          <w:p w14:paraId="40DDC778" w14:textId="77777777" w:rsidR="004111A0" w:rsidRDefault="004111A0">
            <w:pPr>
              <w:jc w:val="center"/>
              <w:rPr>
                <w:szCs w:val="21"/>
              </w:rPr>
            </w:pPr>
          </w:p>
        </w:tc>
      </w:tr>
      <w:tr w:rsidR="004111A0" w14:paraId="61FEF104" w14:textId="77777777">
        <w:trPr>
          <w:trHeight w:hRule="exact" w:val="312"/>
          <w:jc w:val="center"/>
        </w:trPr>
        <w:tc>
          <w:tcPr>
            <w:tcW w:w="678" w:type="dxa"/>
            <w:vMerge/>
            <w:vAlign w:val="center"/>
          </w:tcPr>
          <w:p w14:paraId="2C48B081" w14:textId="77777777" w:rsidR="004111A0" w:rsidRDefault="004111A0">
            <w:pPr>
              <w:jc w:val="center"/>
              <w:rPr>
                <w:szCs w:val="21"/>
              </w:rPr>
            </w:pPr>
          </w:p>
        </w:tc>
        <w:tc>
          <w:tcPr>
            <w:tcW w:w="1150" w:type="dxa"/>
            <w:vMerge/>
            <w:vAlign w:val="center"/>
          </w:tcPr>
          <w:p w14:paraId="7BA82212" w14:textId="77777777" w:rsidR="004111A0" w:rsidRDefault="004111A0">
            <w:pPr>
              <w:jc w:val="center"/>
              <w:rPr>
                <w:szCs w:val="21"/>
              </w:rPr>
            </w:pPr>
          </w:p>
        </w:tc>
        <w:tc>
          <w:tcPr>
            <w:tcW w:w="1950" w:type="dxa"/>
            <w:gridSpan w:val="2"/>
            <w:vAlign w:val="center"/>
          </w:tcPr>
          <w:p w14:paraId="7C300B3D" w14:textId="77777777" w:rsidR="004111A0" w:rsidRDefault="00DB5172">
            <w:pPr>
              <w:jc w:val="center"/>
              <w:rPr>
                <w:szCs w:val="21"/>
              </w:rPr>
            </w:pPr>
            <w:r>
              <w:rPr>
                <w:szCs w:val="21"/>
              </w:rPr>
              <w:t>3000</w:t>
            </w:r>
          </w:p>
        </w:tc>
        <w:tc>
          <w:tcPr>
            <w:tcW w:w="2238" w:type="dxa"/>
            <w:gridSpan w:val="2"/>
            <w:vAlign w:val="center"/>
          </w:tcPr>
          <w:p w14:paraId="5A2C295B" w14:textId="77777777" w:rsidR="004111A0" w:rsidRDefault="00DB5172">
            <w:pPr>
              <w:jc w:val="center"/>
              <w:rPr>
                <w:szCs w:val="21"/>
                <w:u w:val="single"/>
              </w:rPr>
            </w:pPr>
            <w:r>
              <w:rPr>
                <w:rFonts w:hint="eastAsia"/>
                <w:szCs w:val="21"/>
              </w:rPr>
              <w:t>±</w:t>
            </w:r>
            <w:r>
              <w:rPr>
                <w:szCs w:val="21"/>
              </w:rPr>
              <w:t>15</w:t>
            </w:r>
          </w:p>
        </w:tc>
        <w:tc>
          <w:tcPr>
            <w:tcW w:w="3528" w:type="dxa"/>
            <w:vMerge/>
            <w:vAlign w:val="center"/>
          </w:tcPr>
          <w:p w14:paraId="6B3B6E2F" w14:textId="77777777" w:rsidR="004111A0" w:rsidRDefault="004111A0">
            <w:pPr>
              <w:jc w:val="center"/>
              <w:rPr>
                <w:szCs w:val="21"/>
              </w:rPr>
            </w:pPr>
          </w:p>
        </w:tc>
      </w:tr>
      <w:tr w:rsidR="004111A0" w14:paraId="3293C989" w14:textId="77777777">
        <w:trPr>
          <w:trHeight w:hRule="exact" w:val="312"/>
          <w:jc w:val="center"/>
        </w:trPr>
        <w:tc>
          <w:tcPr>
            <w:tcW w:w="678" w:type="dxa"/>
            <w:vMerge w:val="restart"/>
            <w:vAlign w:val="center"/>
          </w:tcPr>
          <w:p w14:paraId="0C710EAF" w14:textId="77777777" w:rsidR="004111A0" w:rsidRDefault="00DB5172">
            <w:pPr>
              <w:jc w:val="center"/>
              <w:rPr>
                <w:szCs w:val="21"/>
              </w:rPr>
            </w:pPr>
            <w:r>
              <w:rPr>
                <w:szCs w:val="21"/>
              </w:rPr>
              <w:t>6</w:t>
            </w:r>
            <w:r>
              <w:rPr>
                <w:rFonts w:ascii="Cambria Math"/>
                <w:szCs w:val="21"/>
              </w:rPr>
              <w:t>△</w:t>
            </w:r>
          </w:p>
        </w:tc>
        <w:tc>
          <w:tcPr>
            <w:tcW w:w="1150" w:type="dxa"/>
            <w:vMerge w:val="restart"/>
            <w:vAlign w:val="center"/>
          </w:tcPr>
          <w:p w14:paraId="684CF616" w14:textId="77777777" w:rsidR="004111A0" w:rsidRDefault="00DB5172">
            <w:pPr>
              <w:jc w:val="center"/>
              <w:rPr>
                <w:szCs w:val="21"/>
              </w:rPr>
            </w:pPr>
            <w:r>
              <w:rPr>
                <w:szCs w:val="21"/>
              </w:rPr>
              <w:t>逆反射亮度系数</w:t>
            </w:r>
            <w:r>
              <w:rPr>
                <w:szCs w:val="21"/>
              </w:rPr>
              <w:t>R</w:t>
            </w:r>
            <w:r>
              <w:rPr>
                <w:rFonts w:hint="eastAsia"/>
                <w:szCs w:val="21"/>
              </w:rPr>
              <w:t>L</w:t>
            </w:r>
            <w:r>
              <w:rPr>
                <w:szCs w:val="21"/>
              </w:rPr>
              <w:t>(</w:t>
            </w:r>
            <w:r>
              <w:rPr>
                <w:rFonts w:hint="eastAsia"/>
                <w:szCs w:val="21"/>
              </w:rPr>
              <w:t>m</w:t>
            </w:r>
            <w:r>
              <w:rPr>
                <w:szCs w:val="21"/>
              </w:rPr>
              <w:t>cd·m</w:t>
            </w:r>
            <w:r>
              <w:rPr>
                <w:szCs w:val="21"/>
                <w:vertAlign w:val="superscript"/>
              </w:rPr>
              <w:t>-2</w:t>
            </w:r>
            <w:r>
              <w:rPr>
                <w:szCs w:val="21"/>
              </w:rPr>
              <w:t>·lx</w:t>
            </w:r>
            <w:r>
              <w:rPr>
                <w:szCs w:val="21"/>
                <w:vertAlign w:val="superscript"/>
              </w:rPr>
              <w:t>-1</w:t>
            </w:r>
            <w:r>
              <w:rPr>
                <w:szCs w:val="21"/>
              </w:rPr>
              <w:t>)</w:t>
            </w:r>
          </w:p>
        </w:tc>
        <w:tc>
          <w:tcPr>
            <w:tcW w:w="875" w:type="dxa"/>
            <w:vMerge w:val="restart"/>
            <w:vAlign w:val="center"/>
          </w:tcPr>
          <w:p w14:paraId="6B8991C4" w14:textId="77777777" w:rsidR="004111A0" w:rsidRDefault="00DB5172">
            <w:pPr>
              <w:jc w:val="center"/>
              <w:rPr>
                <w:szCs w:val="21"/>
              </w:rPr>
            </w:pPr>
            <w:r>
              <w:rPr>
                <w:szCs w:val="21"/>
              </w:rPr>
              <w:t>非雨夜反光标线</w:t>
            </w:r>
          </w:p>
        </w:tc>
        <w:tc>
          <w:tcPr>
            <w:tcW w:w="1075" w:type="dxa"/>
            <w:vMerge w:val="restart"/>
            <w:vAlign w:val="center"/>
          </w:tcPr>
          <w:p w14:paraId="17A9FC00" w14:textId="77777777" w:rsidR="004111A0" w:rsidRDefault="00DB5172">
            <w:pPr>
              <w:jc w:val="center"/>
              <w:rPr>
                <w:szCs w:val="21"/>
              </w:rPr>
            </w:pPr>
            <w:r>
              <w:rPr>
                <w:szCs w:val="21"/>
              </w:rPr>
              <w:t>Ⅰ</w:t>
            </w:r>
            <w:r>
              <w:rPr>
                <w:szCs w:val="21"/>
              </w:rPr>
              <w:t>级</w:t>
            </w:r>
          </w:p>
        </w:tc>
        <w:tc>
          <w:tcPr>
            <w:tcW w:w="888" w:type="dxa"/>
            <w:vAlign w:val="center"/>
          </w:tcPr>
          <w:p w14:paraId="6F353FC6" w14:textId="77777777" w:rsidR="004111A0" w:rsidRDefault="00DB5172">
            <w:pPr>
              <w:jc w:val="center"/>
              <w:rPr>
                <w:szCs w:val="21"/>
              </w:rPr>
            </w:pPr>
            <w:r>
              <w:rPr>
                <w:szCs w:val="21"/>
              </w:rPr>
              <w:t>白色</w:t>
            </w:r>
          </w:p>
        </w:tc>
        <w:tc>
          <w:tcPr>
            <w:tcW w:w="1350" w:type="dxa"/>
            <w:vAlign w:val="center"/>
          </w:tcPr>
          <w:p w14:paraId="68DC7C79" w14:textId="77777777" w:rsidR="004111A0" w:rsidRDefault="00DB5172">
            <w:pPr>
              <w:jc w:val="center"/>
              <w:rPr>
                <w:szCs w:val="21"/>
              </w:rPr>
            </w:pPr>
            <w:r>
              <w:rPr>
                <w:rFonts w:hint="eastAsia"/>
                <w:szCs w:val="21"/>
                <w:shd w:val="clear" w:color="auto" w:fill="FFFFFF"/>
              </w:rPr>
              <w:t>≥</w:t>
            </w:r>
            <w:r>
              <w:rPr>
                <w:szCs w:val="21"/>
                <w:shd w:val="clear" w:color="auto" w:fill="FFFFFF"/>
              </w:rPr>
              <w:t>150</w:t>
            </w:r>
          </w:p>
        </w:tc>
        <w:tc>
          <w:tcPr>
            <w:tcW w:w="3528" w:type="dxa"/>
            <w:vMerge w:val="restart"/>
            <w:vAlign w:val="center"/>
          </w:tcPr>
          <w:p w14:paraId="6DA01D5F" w14:textId="77777777" w:rsidR="004111A0" w:rsidRDefault="00DB5172">
            <w:pPr>
              <w:jc w:val="center"/>
              <w:rPr>
                <w:szCs w:val="21"/>
              </w:rPr>
            </w:pPr>
            <w:r>
              <w:rPr>
                <w:szCs w:val="21"/>
              </w:rPr>
              <w:t>标线逆反射测试仪：每</w:t>
            </w:r>
            <w:r>
              <w:rPr>
                <w:szCs w:val="21"/>
              </w:rPr>
              <w:t>1km</w:t>
            </w:r>
            <w:r>
              <w:rPr>
                <w:szCs w:val="21"/>
              </w:rPr>
              <w:t>测</w:t>
            </w:r>
            <w:r>
              <w:rPr>
                <w:szCs w:val="21"/>
              </w:rPr>
              <w:t>3</w:t>
            </w:r>
            <w:r>
              <w:rPr>
                <w:szCs w:val="21"/>
              </w:rPr>
              <w:t>处，每处测</w:t>
            </w:r>
            <w:r>
              <w:rPr>
                <w:szCs w:val="21"/>
              </w:rPr>
              <w:t>9</w:t>
            </w:r>
            <w:r>
              <w:rPr>
                <w:szCs w:val="21"/>
              </w:rPr>
              <w:t>点</w:t>
            </w:r>
          </w:p>
        </w:tc>
      </w:tr>
      <w:tr w:rsidR="004111A0" w14:paraId="30530FF1" w14:textId="77777777">
        <w:trPr>
          <w:trHeight w:hRule="exact" w:val="312"/>
          <w:jc w:val="center"/>
        </w:trPr>
        <w:tc>
          <w:tcPr>
            <w:tcW w:w="678" w:type="dxa"/>
            <w:vMerge/>
            <w:vAlign w:val="center"/>
          </w:tcPr>
          <w:p w14:paraId="6AA768B4" w14:textId="77777777" w:rsidR="004111A0" w:rsidRDefault="004111A0">
            <w:pPr>
              <w:jc w:val="center"/>
              <w:rPr>
                <w:szCs w:val="21"/>
              </w:rPr>
            </w:pPr>
          </w:p>
        </w:tc>
        <w:tc>
          <w:tcPr>
            <w:tcW w:w="1150" w:type="dxa"/>
            <w:vMerge/>
            <w:vAlign w:val="center"/>
          </w:tcPr>
          <w:p w14:paraId="3368BCB9" w14:textId="77777777" w:rsidR="004111A0" w:rsidRDefault="004111A0">
            <w:pPr>
              <w:jc w:val="center"/>
              <w:rPr>
                <w:szCs w:val="21"/>
              </w:rPr>
            </w:pPr>
          </w:p>
        </w:tc>
        <w:tc>
          <w:tcPr>
            <w:tcW w:w="875" w:type="dxa"/>
            <w:vMerge/>
            <w:vAlign w:val="center"/>
          </w:tcPr>
          <w:p w14:paraId="541CDE4C" w14:textId="77777777" w:rsidR="004111A0" w:rsidRDefault="004111A0">
            <w:pPr>
              <w:jc w:val="center"/>
              <w:rPr>
                <w:szCs w:val="21"/>
              </w:rPr>
            </w:pPr>
          </w:p>
        </w:tc>
        <w:tc>
          <w:tcPr>
            <w:tcW w:w="1075" w:type="dxa"/>
            <w:vMerge/>
            <w:vAlign w:val="center"/>
          </w:tcPr>
          <w:p w14:paraId="7288E252" w14:textId="77777777" w:rsidR="004111A0" w:rsidRDefault="004111A0">
            <w:pPr>
              <w:jc w:val="center"/>
              <w:rPr>
                <w:szCs w:val="21"/>
              </w:rPr>
            </w:pPr>
          </w:p>
        </w:tc>
        <w:tc>
          <w:tcPr>
            <w:tcW w:w="888" w:type="dxa"/>
            <w:vAlign w:val="center"/>
          </w:tcPr>
          <w:p w14:paraId="085F6665" w14:textId="77777777" w:rsidR="004111A0" w:rsidRDefault="00DB5172">
            <w:pPr>
              <w:jc w:val="center"/>
              <w:rPr>
                <w:szCs w:val="21"/>
              </w:rPr>
            </w:pPr>
            <w:r>
              <w:rPr>
                <w:szCs w:val="21"/>
              </w:rPr>
              <w:t>黄色</w:t>
            </w:r>
          </w:p>
        </w:tc>
        <w:tc>
          <w:tcPr>
            <w:tcW w:w="1350" w:type="dxa"/>
            <w:vAlign w:val="center"/>
          </w:tcPr>
          <w:p w14:paraId="4EE7D4E2" w14:textId="77777777" w:rsidR="004111A0" w:rsidRDefault="00DB5172">
            <w:pPr>
              <w:jc w:val="center"/>
              <w:rPr>
                <w:szCs w:val="21"/>
              </w:rPr>
            </w:pPr>
            <w:r>
              <w:rPr>
                <w:rFonts w:hint="eastAsia"/>
                <w:szCs w:val="21"/>
                <w:shd w:val="clear" w:color="auto" w:fill="FFFFFF"/>
              </w:rPr>
              <w:t>≥</w:t>
            </w:r>
            <w:r>
              <w:rPr>
                <w:szCs w:val="21"/>
                <w:shd w:val="clear" w:color="auto" w:fill="FFFFFF"/>
              </w:rPr>
              <w:t>100</w:t>
            </w:r>
          </w:p>
        </w:tc>
        <w:tc>
          <w:tcPr>
            <w:tcW w:w="3528" w:type="dxa"/>
            <w:vMerge/>
            <w:vAlign w:val="center"/>
          </w:tcPr>
          <w:p w14:paraId="2EDEB1AD" w14:textId="77777777" w:rsidR="004111A0" w:rsidRDefault="004111A0">
            <w:pPr>
              <w:jc w:val="center"/>
              <w:rPr>
                <w:szCs w:val="21"/>
              </w:rPr>
            </w:pPr>
          </w:p>
        </w:tc>
      </w:tr>
      <w:tr w:rsidR="004111A0" w14:paraId="19580721" w14:textId="77777777">
        <w:trPr>
          <w:trHeight w:hRule="exact" w:val="312"/>
          <w:jc w:val="center"/>
        </w:trPr>
        <w:tc>
          <w:tcPr>
            <w:tcW w:w="678" w:type="dxa"/>
            <w:vMerge/>
            <w:vAlign w:val="center"/>
          </w:tcPr>
          <w:p w14:paraId="7D975F12" w14:textId="77777777" w:rsidR="004111A0" w:rsidRDefault="004111A0">
            <w:pPr>
              <w:jc w:val="center"/>
              <w:rPr>
                <w:szCs w:val="21"/>
              </w:rPr>
            </w:pPr>
          </w:p>
        </w:tc>
        <w:tc>
          <w:tcPr>
            <w:tcW w:w="1150" w:type="dxa"/>
            <w:vMerge/>
            <w:vAlign w:val="center"/>
          </w:tcPr>
          <w:p w14:paraId="33274387" w14:textId="77777777" w:rsidR="004111A0" w:rsidRDefault="004111A0">
            <w:pPr>
              <w:jc w:val="center"/>
              <w:rPr>
                <w:szCs w:val="21"/>
              </w:rPr>
            </w:pPr>
          </w:p>
        </w:tc>
        <w:tc>
          <w:tcPr>
            <w:tcW w:w="875" w:type="dxa"/>
            <w:vMerge/>
            <w:vAlign w:val="center"/>
          </w:tcPr>
          <w:p w14:paraId="045673FA" w14:textId="77777777" w:rsidR="004111A0" w:rsidRDefault="004111A0">
            <w:pPr>
              <w:jc w:val="center"/>
              <w:rPr>
                <w:szCs w:val="21"/>
              </w:rPr>
            </w:pPr>
          </w:p>
        </w:tc>
        <w:tc>
          <w:tcPr>
            <w:tcW w:w="1075" w:type="dxa"/>
            <w:vMerge w:val="restart"/>
            <w:vAlign w:val="center"/>
          </w:tcPr>
          <w:p w14:paraId="03AC00CF" w14:textId="77777777" w:rsidR="004111A0" w:rsidRDefault="00DB5172">
            <w:pPr>
              <w:jc w:val="center"/>
              <w:rPr>
                <w:szCs w:val="21"/>
              </w:rPr>
            </w:pPr>
            <w:r>
              <w:rPr>
                <w:szCs w:val="21"/>
              </w:rPr>
              <w:t>Ⅱ</w:t>
            </w:r>
            <w:r>
              <w:rPr>
                <w:szCs w:val="21"/>
              </w:rPr>
              <w:t>级</w:t>
            </w:r>
          </w:p>
        </w:tc>
        <w:tc>
          <w:tcPr>
            <w:tcW w:w="888" w:type="dxa"/>
            <w:vAlign w:val="center"/>
          </w:tcPr>
          <w:p w14:paraId="78A7C782" w14:textId="77777777" w:rsidR="004111A0" w:rsidRDefault="00DB5172">
            <w:pPr>
              <w:jc w:val="center"/>
              <w:rPr>
                <w:szCs w:val="21"/>
              </w:rPr>
            </w:pPr>
            <w:r>
              <w:rPr>
                <w:szCs w:val="21"/>
              </w:rPr>
              <w:t>白色</w:t>
            </w:r>
          </w:p>
        </w:tc>
        <w:tc>
          <w:tcPr>
            <w:tcW w:w="1350" w:type="dxa"/>
            <w:vAlign w:val="center"/>
          </w:tcPr>
          <w:p w14:paraId="579DBCE9" w14:textId="77777777" w:rsidR="004111A0" w:rsidRDefault="00DB5172">
            <w:pPr>
              <w:jc w:val="center"/>
              <w:rPr>
                <w:szCs w:val="21"/>
              </w:rPr>
            </w:pPr>
            <w:r>
              <w:rPr>
                <w:rFonts w:hint="eastAsia"/>
                <w:szCs w:val="21"/>
                <w:shd w:val="clear" w:color="auto" w:fill="FFFFFF"/>
              </w:rPr>
              <w:t>≥</w:t>
            </w:r>
            <w:r>
              <w:rPr>
                <w:szCs w:val="21"/>
                <w:shd w:val="clear" w:color="auto" w:fill="FFFFFF"/>
              </w:rPr>
              <w:t>250</w:t>
            </w:r>
          </w:p>
        </w:tc>
        <w:tc>
          <w:tcPr>
            <w:tcW w:w="3528" w:type="dxa"/>
            <w:vMerge/>
            <w:vAlign w:val="center"/>
          </w:tcPr>
          <w:p w14:paraId="59652C0E" w14:textId="77777777" w:rsidR="004111A0" w:rsidRDefault="004111A0">
            <w:pPr>
              <w:jc w:val="center"/>
              <w:rPr>
                <w:szCs w:val="21"/>
              </w:rPr>
            </w:pPr>
          </w:p>
        </w:tc>
      </w:tr>
      <w:tr w:rsidR="004111A0" w14:paraId="108AF02D" w14:textId="77777777">
        <w:trPr>
          <w:trHeight w:hRule="exact" w:val="312"/>
          <w:jc w:val="center"/>
        </w:trPr>
        <w:tc>
          <w:tcPr>
            <w:tcW w:w="678" w:type="dxa"/>
            <w:vMerge/>
            <w:vAlign w:val="center"/>
          </w:tcPr>
          <w:p w14:paraId="611641FF" w14:textId="77777777" w:rsidR="004111A0" w:rsidRDefault="004111A0">
            <w:pPr>
              <w:jc w:val="center"/>
              <w:rPr>
                <w:szCs w:val="21"/>
              </w:rPr>
            </w:pPr>
          </w:p>
        </w:tc>
        <w:tc>
          <w:tcPr>
            <w:tcW w:w="1150" w:type="dxa"/>
            <w:vMerge/>
            <w:vAlign w:val="center"/>
          </w:tcPr>
          <w:p w14:paraId="2DEEB8A4" w14:textId="77777777" w:rsidR="004111A0" w:rsidRDefault="004111A0">
            <w:pPr>
              <w:jc w:val="center"/>
              <w:rPr>
                <w:szCs w:val="21"/>
              </w:rPr>
            </w:pPr>
          </w:p>
        </w:tc>
        <w:tc>
          <w:tcPr>
            <w:tcW w:w="875" w:type="dxa"/>
            <w:vMerge/>
            <w:vAlign w:val="center"/>
          </w:tcPr>
          <w:p w14:paraId="3A2E3FB9" w14:textId="77777777" w:rsidR="004111A0" w:rsidRDefault="004111A0">
            <w:pPr>
              <w:jc w:val="center"/>
              <w:rPr>
                <w:szCs w:val="21"/>
              </w:rPr>
            </w:pPr>
          </w:p>
        </w:tc>
        <w:tc>
          <w:tcPr>
            <w:tcW w:w="1075" w:type="dxa"/>
            <w:vMerge/>
            <w:vAlign w:val="center"/>
          </w:tcPr>
          <w:p w14:paraId="1B4F7560" w14:textId="77777777" w:rsidR="004111A0" w:rsidRDefault="004111A0">
            <w:pPr>
              <w:jc w:val="center"/>
              <w:rPr>
                <w:szCs w:val="21"/>
              </w:rPr>
            </w:pPr>
          </w:p>
        </w:tc>
        <w:tc>
          <w:tcPr>
            <w:tcW w:w="888" w:type="dxa"/>
            <w:vAlign w:val="center"/>
          </w:tcPr>
          <w:p w14:paraId="52569D32" w14:textId="77777777" w:rsidR="004111A0" w:rsidRDefault="00DB5172">
            <w:pPr>
              <w:jc w:val="center"/>
              <w:rPr>
                <w:szCs w:val="21"/>
              </w:rPr>
            </w:pPr>
            <w:r>
              <w:rPr>
                <w:szCs w:val="21"/>
              </w:rPr>
              <w:t>黄色</w:t>
            </w:r>
          </w:p>
        </w:tc>
        <w:tc>
          <w:tcPr>
            <w:tcW w:w="1350" w:type="dxa"/>
            <w:vAlign w:val="center"/>
          </w:tcPr>
          <w:p w14:paraId="5FD95F47" w14:textId="77777777" w:rsidR="004111A0" w:rsidRDefault="00DB5172">
            <w:pPr>
              <w:jc w:val="center"/>
              <w:rPr>
                <w:szCs w:val="21"/>
              </w:rPr>
            </w:pPr>
            <w:r>
              <w:rPr>
                <w:rFonts w:hint="eastAsia"/>
                <w:szCs w:val="21"/>
                <w:shd w:val="clear" w:color="auto" w:fill="FFFFFF"/>
              </w:rPr>
              <w:t>≥</w:t>
            </w:r>
            <w:r>
              <w:rPr>
                <w:szCs w:val="21"/>
                <w:shd w:val="clear" w:color="auto" w:fill="FFFFFF"/>
              </w:rPr>
              <w:t>125</w:t>
            </w:r>
          </w:p>
        </w:tc>
        <w:tc>
          <w:tcPr>
            <w:tcW w:w="3528" w:type="dxa"/>
            <w:vMerge/>
            <w:vAlign w:val="center"/>
          </w:tcPr>
          <w:p w14:paraId="31291803" w14:textId="77777777" w:rsidR="004111A0" w:rsidRDefault="004111A0">
            <w:pPr>
              <w:jc w:val="center"/>
              <w:rPr>
                <w:szCs w:val="21"/>
              </w:rPr>
            </w:pPr>
          </w:p>
        </w:tc>
      </w:tr>
      <w:tr w:rsidR="004111A0" w14:paraId="57C82FAD" w14:textId="77777777">
        <w:trPr>
          <w:trHeight w:hRule="exact" w:val="312"/>
          <w:jc w:val="center"/>
        </w:trPr>
        <w:tc>
          <w:tcPr>
            <w:tcW w:w="678" w:type="dxa"/>
            <w:vMerge/>
            <w:vAlign w:val="center"/>
          </w:tcPr>
          <w:p w14:paraId="3D2CB3F5" w14:textId="77777777" w:rsidR="004111A0" w:rsidRDefault="004111A0">
            <w:pPr>
              <w:jc w:val="center"/>
              <w:rPr>
                <w:szCs w:val="21"/>
              </w:rPr>
            </w:pPr>
          </w:p>
        </w:tc>
        <w:tc>
          <w:tcPr>
            <w:tcW w:w="1150" w:type="dxa"/>
            <w:vMerge/>
            <w:vAlign w:val="center"/>
          </w:tcPr>
          <w:p w14:paraId="77008E06" w14:textId="77777777" w:rsidR="004111A0" w:rsidRDefault="004111A0">
            <w:pPr>
              <w:jc w:val="center"/>
              <w:rPr>
                <w:szCs w:val="21"/>
              </w:rPr>
            </w:pPr>
          </w:p>
        </w:tc>
        <w:tc>
          <w:tcPr>
            <w:tcW w:w="875" w:type="dxa"/>
            <w:vMerge/>
            <w:vAlign w:val="center"/>
          </w:tcPr>
          <w:p w14:paraId="6B557C14" w14:textId="77777777" w:rsidR="004111A0" w:rsidRDefault="004111A0">
            <w:pPr>
              <w:jc w:val="center"/>
              <w:rPr>
                <w:szCs w:val="21"/>
              </w:rPr>
            </w:pPr>
          </w:p>
        </w:tc>
        <w:tc>
          <w:tcPr>
            <w:tcW w:w="1075" w:type="dxa"/>
            <w:vMerge w:val="restart"/>
            <w:vAlign w:val="center"/>
          </w:tcPr>
          <w:p w14:paraId="49860DDE" w14:textId="77777777" w:rsidR="004111A0" w:rsidRDefault="00DB5172">
            <w:pPr>
              <w:jc w:val="center"/>
              <w:rPr>
                <w:szCs w:val="21"/>
              </w:rPr>
            </w:pPr>
            <w:r>
              <w:rPr>
                <w:szCs w:val="21"/>
              </w:rPr>
              <w:t>Ⅲ</w:t>
            </w:r>
            <w:r>
              <w:rPr>
                <w:szCs w:val="21"/>
              </w:rPr>
              <w:t>级</w:t>
            </w:r>
          </w:p>
        </w:tc>
        <w:tc>
          <w:tcPr>
            <w:tcW w:w="888" w:type="dxa"/>
            <w:vAlign w:val="center"/>
          </w:tcPr>
          <w:p w14:paraId="36CEC834" w14:textId="77777777" w:rsidR="004111A0" w:rsidRDefault="00DB5172">
            <w:pPr>
              <w:jc w:val="center"/>
              <w:rPr>
                <w:szCs w:val="21"/>
              </w:rPr>
            </w:pPr>
            <w:r>
              <w:rPr>
                <w:szCs w:val="21"/>
              </w:rPr>
              <w:t>白色</w:t>
            </w:r>
          </w:p>
        </w:tc>
        <w:tc>
          <w:tcPr>
            <w:tcW w:w="1350" w:type="dxa"/>
            <w:vAlign w:val="center"/>
          </w:tcPr>
          <w:p w14:paraId="35E34277" w14:textId="77777777" w:rsidR="004111A0" w:rsidRDefault="00DB5172">
            <w:pPr>
              <w:jc w:val="center"/>
              <w:rPr>
                <w:szCs w:val="21"/>
              </w:rPr>
            </w:pPr>
            <w:r>
              <w:rPr>
                <w:rFonts w:hint="eastAsia"/>
                <w:szCs w:val="21"/>
                <w:shd w:val="clear" w:color="auto" w:fill="FFFFFF"/>
              </w:rPr>
              <w:t>≥</w:t>
            </w:r>
            <w:r>
              <w:rPr>
                <w:szCs w:val="21"/>
                <w:shd w:val="clear" w:color="auto" w:fill="FFFFFF"/>
              </w:rPr>
              <w:t>350</w:t>
            </w:r>
          </w:p>
        </w:tc>
        <w:tc>
          <w:tcPr>
            <w:tcW w:w="3528" w:type="dxa"/>
            <w:vMerge/>
            <w:vAlign w:val="center"/>
          </w:tcPr>
          <w:p w14:paraId="6A79A552" w14:textId="77777777" w:rsidR="004111A0" w:rsidRDefault="004111A0">
            <w:pPr>
              <w:jc w:val="center"/>
              <w:rPr>
                <w:szCs w:val="21"/>
              </w:rPr>
            </w:pPr>
          </w:p>
        </w:tc>
      </w:tr>
      <w:tr w:rsidR="004111A0" w14:paraId="7A40A2B1" w14:textId="77777777">
        <w:trPr>
          <w:trHeight w:hRule="exact" w:val="312"/>
          <w:jc w:val="center"/>
        </w:trPr>
        <w:tc>
          <w:tcPr>
            <w:tcW w:w="678" w:type="dxa"/>
            <w:vMerge/>
            <w:vAlign w:val="center"/>
          </w:tcPr>
          <w:p w14:paraId="35D9E779" w14:textId="77777777" w:rsidR="004111A0" w:rsidRDefault="004111A0">
            <w:pPr>
              <w:jc w:val="center"/>
              <w:rPr>
                <w:szCs w:val="21"/>
              </w:rPr>
            </w:pPr>
          </w:p>
        </w:tc>
        <w:tc>
          <w:tcPr>
            <w:tcW w:w="1150" w:type="dxa"/>
            <w:vMerge/>
            <w:vAlign w:val="center"/>
          </w:tcPr>
          <w:p w14:paraId="0391EED1" w14:textId="77777777" w:rsidR="004111A0" w:rsidRDefault="004111A0">
            <w:pPr>
              <w:jc w:val="center"/>
              <w:rPr>
                <w:szCs w:val="21"/>
              </w:rPr>
            </w:pPr>
          </w:p>
        </w:tc>
        <w:tc>
          <w:tcPr>
            <w:tcW w:w="875" w:type="dxa"/>
            <w:vMerge/>
            <w:vAlign w:val="center"/>
          </w:tcPr>
          <w:p w14:paraId="108383F2" w14:textId="77777777" w:rsidR="004111A0" w:rsidRDefault="004111A0">
            <w:pPr>
              <w:jc w:val="center"/>
              <w:rPr>
                <w:szCs w:val="21"/>
              </w:rPr>
            </w:pPr>
          </w:p>
        </w:tc>
        <w:tc>
          <w:tcPr>
            <w:tcW w:w="1075" w:type="dxa"/>
            <w:vMerge/>
            <w:vAlign w:val="center"/>
          </w:tcPr>
          <w:p w14:paraId="2069A159" w14:textId="77777777" w:rsidR="004111A0" w:rsidRDefault="004111A0">
            <w:pPr>
              <w:jc w:val="center"/>
              <w:rPr>
                <w:szCs w:val="21"/>
              </w:rPr>
            </w:pPr>
          </w:p>
        </w:tc>
        <w:tc>
          <w:tcPr>
            <w:tcW w:w="888" w:type="dxa"/>
            <w:vAlign w:val="center"/>
          </w:tcPr>
          <w:p w14:paraId="0F5FA349" w14:textId="77777777" w:rsidR="004111A0" w:rsidRDefault="00DB5172">
            <w:pPr>
              <w:jc w:val="center"/>
              <w:rPr>
                <w:szCs w:val="21"/>
              </w:rPr>
            </w:pPr>
            <w:r>
              <w:rPr>
                <w:szCs w:val="21"/>
              </w:rPr>
              <w:t>黄色</w:t>
            </w:r>
          </w:p>
        </w:tc>
        <w:tc>
          <w:tcPr>
            <w:tcW w:w="1350" w:type="dxa"/>
            <w:vAlign w:val="center"/>
          </w:tcPr>
          <w:p w14:paraId="6307D3BA" w14:textId="77777777" w:rsidR="004111A0" w:rsidRDefault="00DB5172">
            <w:pPr>
              <w:jc w:val="center"/>
              <w:rPr>
                <w:szCs w:val="21"/>
              </w:rPr>
            </w:pPr>
            <w:r>
              <w:rPr>
                <w:rFonts w:hint="eastAsia"/>
                <w:szCs w:val="21"/>
                <w:shd w:val="clear" w:color="auto" w:fill="FFFFFF"/>
              </w:rPr>
              <w:t>≥</w:t>
            </w:r>
            <w:r>
              <w:rPr>
                <w:szCs w:val="21"/>
                <w:shd w:val="clear" w:color="auto" w:fill="FFFFFF"/>
              </w:rPr>
              <w:t>150</w:t>
            </w:r>
          </w:p>
        </w:tc>
        <w:tc>
          <w:tcPr>
            <w:tcW w:w="3528" w:type="dxa"/>
            <w:vMerge/>
            <w:vAlign w:val="center"/>
          </w:tcPr>
          <w:p w14:paraId="3E5266DB" w14:textId="77777777" w:rsidR="004111A0" w:rsidRDefault="004111A0">
            <w:pPr>
              <w:jc w:val="center"/>
              <w:rPr>
                <w:szCs w:val="21"/>
              </w:rPr>
            </w:pPr>
          </w:p>
        </w:tc>
      </w:tr>
      <w:tr w:rsidR="004111A0" w14:paraId="5256EB14" w14:textId="77777777">
        <w:trPr>
          <w:trHeight w:hRule="exact" w:val="312"/>
          <w:jc w:val="center"/>
        </w:trPr>
        <w:tc>
          <w:tcPr>
            <w:tcW w:w="678" w:type="dxa"/>
            <w:vMerge/>
            <w:vAlign w:val="center"/>
          </w:tcPr>
          <w:p w14:paraId="1CAE56EA" w14:textId="77777777" w:rsidR="004111A0" w:rsidRDefault="004111A0">
            <w:pPr>
              <w:jc w:val="center"/>
              <w:rPr>
                <w:szCs w:val="21"/>
              </w:rPr>
            </w:pPr>
          </w:p>
        </w:tc>
        <w:tc>
          <w:tcPr>
            <w:tcW w:w="1150" w:type="dxa"/>
            <w:vMerge/>
            <w:vAlign w:val="center"/>
          </w:tcPr>
          <w:p w14:paraId="67491729" w14:textId="77777777" w:rsidR="004111A0" w:rsidRDefault="004111A0">
            <w:pPr>
              <w:jc w:val="center"/>
              <w:rPr>
                <w:szCs w:val="21"/>
              </w:rPr>
            </w:pPr>
          </w:p>
        </w:tc>
        <w:tc>
          <w:tcPr>
            <w:tcW w:w="875" w:type="dxa"/>
            <w:vMerge/>
            <w:vAlign w:val="center"/>
          </w:tcPr>
          <w:p w14:paraId="7A0A7D06" w14:textId="77777777" w:rsidR="004111A0" w:rsidRDefault="004111A0">
            <w:pPr>
              <w:jc w:val="center"/>
              <w:rPr>
                <w:szCs w:val="21"/>
              </w:rPr>
            </w:pPr>
          </w:p>
        </w:tc>
        <w:tc>
          <w:tcPr>
            <w:tcW w:w="1075" w:type="dxa"/>
            <w:vMerge w:val="restart"/>
            <w:vAlign w:val="center"/>
          </w:tcPr>
          <w:p w14:paraId="7F6B360D" w14:textId="77777777" w:rsidR="004111A0" w:rsidRDefault="00DB5172">
            <w:pPr>
              <w:jc w:val="center"/>
              <w:rPr>
                <w:szCs w:val="21"/>
              </w:rPr>
            </w:pPr>
            <w:r>
              <w:rPr>
                <w:szCs w:val="21"/>
              </w:rPr>
              <w:t>Ⅳ</w:t>
            </w:r>
            <w:r>
              <w:rPr>
                <w:szCs w:val="21"/>
              </w:rPr>
              <w:t>级</w:t>
            </w:r>
          </w:p>
        </w:tc>
        <w:tc>
          <w:tcPr>
            <w:tcW w:w="888" w:type="dxa"/>
            <w:vAlign w:val="center"/>
          </w:tcPr>
          <w:p w14:paraId="4F05A00F" w14:textId="77777777" w:rsidR="004111A0" w:rsidRDefault="00DB5172">
            <w:pPr>
              <w:jc w:val="center"/>
              <w:rPr>
                <w:szCs w:val="21"/>
              </w:rPr>
            </w:pPr>
            <w:r>
              <w:rPr>
                <w:szCs w:val="21"/>
              </w:rPr>
              <w:t>白色</w:t>
            </w:r>
          </w:p>
        </w:tc>
        <w:tc>
          <w:tcPr>
            <w:tcW w:w="1350" w:type="dxa"/>
            <w:vAlign w:val="center"/>
          </w:tcPr>
          <w:p w14:paraId="25DA4BB9" w14:textId="77777777" w:rsidR="004111A0" w:rsidRDefault="00DB5172">
            <w:pPr>
              <w:jc w:val="center"/>
              <w:rPr>
                <w:szCs w:val="21"/>
              </w:rPr>
            </w:pPr>
            <w:r>
              <w:rPr>
                <w:rFonts w:hint="eastAsia"/>
                <w:szCs w:val="21"/>
                <w:shd w:val="clear" w:color="auto" w:fill="FFFFFF"/>
              </w:rPr>
              <w:t>≥</w:t>
            </w:r>
            <w:r>
              <w:rPr>
                <w:szCs w:val="21"/>
                <w:shd w:val="clear" w:color="auto" w:fill="FFFFFF"/>
              </w:rPr>
              <w:t>450</w:t>
            </w:r>
          </w:p>
        </w:tc>
        <w:tc>
          <w:tcPr>
            <w:tcW w:w="3528" w:type="dxa"/>
            <w:vMerge/>
            <w:vAlign w:val="center"/>
          </w:tcPr>
          <w:p w14:paraId="4297BDBE" w14:textId="77777777" w:rsidR="004111A0" w:rsidRDefault="004111A0">
            <w:pPr>
              <w:jc w:val="center"/>
              <w:rPr>
                <w:szCs w:val="21"/>
              </w:rPr>
            </w:pPr>
          </w:p>
        </w:tc>
      </w:tr>
      <w:tr w:rsidR="004111A0" w14:paraId="6F20FA2D" w14:textId="77777777">
        <w:trPr>
          <w:trHeight w:hRule="exact" w:val="312"/>
          <w:jc w:val="center"/>
        </w:trPr>
        <w:tc>
          <w:tcPr>
            <w:tcW w:w="678" w:type="dxa"/>
            <w:vMerge/>
            <w:vAlign w:val="center"/>
          </w:tcPr>
          <w:p w14:paraId="6B853BEC" w14:textId="77777777" w:rsidR="004111A0" w:rsidRDefault="004111A0">
            <w:pPr>
              <w:jc w:val="center"/>
              <w:rPr>
                <w:szCs w:val="21"/>
              </w:rPr>
            </w:pPr>
          </w:p>
        </w:tc>
        <w:tc>
          <w:tcPr>
            <w:tcW w:w="1150" w:type="dxa"/>
            <w:vMerge/>
            <w:vAlign w:val="center"/>
          </w:tcPr>
          <w:p w14:paraId="7158CEE2" w14:textId="77777777" w:rsidR="004111A0" w:rsidRDefault="004111A0">
            <w:pPr>
              <w:jc w:val="center"/>
              <w:rPr>
                <w:szCs w:val="21"/>
              </w:rPr>
            </w:pPr>
          </w:p>
        </w:tc>
        <w:tc>
          <w:tcPr>
            <w:tcW w:w="875" w:type="dxa"/>
            <w:vMerge/>
            <w:vAlign w:val="center"/>
          </w:tcPr>
          <w:p w14:paraId="7705A192" w14:textId="77777777" w:rsidR="004111A0" w:rsidRDefault="004111A0">
            <w:pPr>
              <w:jc w:val="center"/>
              <w:rPr>
                <w:szCs w:val="21"/>
              </w:rPr>
            </w:pPr>
          </w:p>
        </w:tc>
        <w:tc>
          <w:tcPr>
            <w:tcW w:w="1075" w:type="dxa"/>
            <w:vMerge/>
            <w:vAlign w:val="center"/>
          </w:tcPr>
          <w:p w14:paraId="2E14466A" w14:textId="77777777" w:rsidR="004111A0" w:rsidRDefault="004111A0">
            <w:pPr>
              <w:jc w:val="center"/>
              <w:rPr>
                <w:szCs w:val="21"/>
              </w:rPr>
            </w:pPr>
          </w:p>
        </w:tc>
        <w:tc>
          <w:tcPr>
            <w:tcW w:w="888" w:type="dxa"/>
            <w:vAlign w:val="center"/>
          </w:tcPr>
          <w:p w14:paraId="5ADE2B65" w14:textId="77777777" w:rsidR="004111A0" w:rsidRDefault="00DB5172">
            <w:pPr>
              <w:jc w:val="center"/>
              <w:rPr>
                <w:szCs w:val="21"/>
              </w:rPr>
            </w:pPr>
            <w:r>
              <w:rPr>
                <w:szCs w:val="21"/>
              </w:rPr>
              <w:t>黄色</w:t>
            </w:r>
          </w:p>
        </w:tc>
        <w:tc>
          <w:tcPr>
            <w:tcW w:w="1350" w:type="dxa"/>
            <w:vAlign w:val="center"/>
          </w:tcPr>
          <w:p w14:paraId="1833A832" w14:textId="77777777" w:rsidR="004111A0" w:rsidRDefault="00DB5172">
            <w:pPr>
              <w:jc w:val="center"/>
              <w:rPr>
                <w:szCs w:val="21"/>
              </w:rPr>
            </w:pPr>
            <w:r>
              <w:rPr>
                <w:rFonts w:hint="eastAsia"/>
                <w:szCs w:val="21"/>
                <w:shd w:val="clear" w:color="auto" w:fill="FFFFFF"/>
              </w:rPr>
              <w:t>≥</w:t>
            </w:r>
            <w:r>
              <w:rPr>
                <w:szCs w:val="21"/>
                <w:shd w:val="clear" w:color="auto" w:fill="FFFFFF"/>
              </w:rPr>
              <w:t>175</w:t>
            </w:r>
          </w:p>
        </w:tc>
        <w:tc>
          <w:tcPr>
            <w:tcW w:w="3528" w:type="dxa"/>
            <w:vMerge/>
            <w:vAlign w:val="center"/>
          </w:tcPr>
          <w:p w14:paraId="10C84C3A" w14:textId="77777777" w:rsidR="004111A0" w:rsidRDefault="004111A0">
            <w:pPr>
              <w:jc w:val="center"/>
              <w:rPr>
                <w:szCs w:val="21"/>
              </w:rPr>
            </w:pPr>
          </w:p>
        </w:tc>
      </w:tr>
      <w:tr w:rsidR="004111A0" w14:paraId="332AAFD0" w14:textId="77777777">
        <w:trPr>
          <w:trHeight w:hRule="exact" w:val="312"/>
          <w:jc w:val="center"/>
        </w:trPr>
        <w:tc>
          <w:tcPr>
            <w:tcW w:w="678" w:type="dxa"/>
            <w:vMerge/>
            <w:vAlign w:val="center"/>
          </w:tcPr>
          <w:p w14:paraId="5F2A7786" w14:textId="77777777" w:rsidR="004111A0" w:rsidRDefault="004111A0">
            <w:pPr>
              <w:jc w:val="center"/>
              <w:rPr>
                <w:szCs w:val="21"/>
              </w:rPr>
            </w:pPr>
          </w:p>
        </w:tc>
        <w:tc>
          <w:tcPr>
            <w:tcW w:w="1150" w:type="dxa"/>
            <w:vMerge/>
            <w:vAlign w:val="center"/>
          </w:tcPr>
          <w:p w14:paraId="7B382E29" w14:textId="77777777" w:rsidR="004111A0" w:rsidRDefault="004111A0">
            <w:pPr>
              <w:jc w:val="center"/>
              <w:rPr>
                <w:szCs w:val="21"/>
              </w:rPr>
            </w:pPr>
          </w:p>
        </w:tc>
        <w:tc>
          <w:tcPr>
            <w:tcW w:w="875" w:type="dxa"/>
            <w:vMerge w:val="restart"/>
            <w:vAlign w:val="center"/>
          </w:tcPr>
          <w:p w14:paraId="354FDCF9" w14:textId="77777777" w:rsidR="004111A0" w:rsidRDefault="00DB5172">
            <w:pPr>
              <w:jc w:val="center"/>
              <w:rPr>
                <w:szCs w:val="21"/>
              </w:rPr>
            </w:pPr>
            <w:r>
              <w:rPr>
                <w:szCs w:val="21"/>
              </w:rPr>
              <w:t>雨夜反光标线</w:t>
            </w:r>
          </w:p>
        </w:tc>
        <w:tc>
          <w:tcPr>
            <w:tcW w:w="1075" w:type="dxa"/>
            <w:vMerge w:val="restart"/>
            <w:vAlign w:val="center"/>
          </w:tcPr>
          <w:p w14:paraId="53DCFC85" w14:textId="77777777" w:rsidR="004111A0" w:rsidRDefault="00DB5172">
            <w:pPr>
              <w:jc w:val="center"/>
              <w:rPr>
                <w:szCs w:val="21"/>
              </w:rPr>
            </w:pPr>
            <w:r>
              <w:rPr>
                <w:szCs w:val="21"/>
              </w:rPr>
              <w:t>干燥</w:t>
            </w:r>
          </w:p>
        </w:tc>
        <w:tc>
          <w:tcPr>
            <w:tcW w:w="888" w:type="dxa"/>
            <w:vAlign w:val="center"/>
          </w:tcPr>
          <w:p w14:paraId="5FD05FC5" w14:textId="77777777" w:rsidR="004111A0" w:rsidRDefault="00DB5172">
            <w:pPr>
              <w:jc w:val="center"/>
              <w:rPr>
                <w:szCs w:val="21"/>
              </w:rPr>
            </w:pPr>
            <w:r>
              <w:rPr>
                <w:szCs w:val="21"/>
              </w:rPr>
              <w:t>白色</w:t>
            </w:r>
          </w:p>
        </w:tc>
        <w:tc>
          <w:tcPr>
            <w:tcW w:w="1350" w:type="dxa"/>
            <w:vAlign w:val="center"/>
          </w:tcPr>
          <w:p w14:paraId="57F6E028" w14:textId="77777777" w:rsidR="004111A0" w:rsidRDefault="00DB5172">
            <w:pPr>
              <w:jc w:val="center"/>
              <w:rPr>
                <w:szCs w:val="21"/>
              </w:rPr>
            </w:pPr>
            <w:r>
              <w:rPr>
                <w:rFonts w:hint="eastAsia"/>
                <w:szCs w:val="21"/>
                <w:shd w:val="clear" w:color="auto" w:fill="FFFFFF"/>
              </w:rPr>
              <w:t>≥</w:t>
            </w:r>
            <w:r>
              <w:rPr>
                <w:szCs w:val="21"/>
                <w:shd w:val="clear" w:color="auto" w:fill="FFFFFF"/>
              </w:rPr>
              <w:t>350</w:t>
            </w:r>
          </w:p>
        </w:tc>
        <w:tc>
          <w:tcPr>
            <w:tcW w:w="3528" w:type="dxa"/>
            <w:vMerge w:val="restart"/>
            <w:vAlign w:val="center"/>
          </w:tcPr>
          <w:p w14:paraId="35024555" w14:textId="77777777" w:rsidR="004111A0" w:rsidRDefault="00DB5172">
            <w:pPr>
              <w:jc w:val="center"/>
              <w:rPr>
                <w:szCs w:val="21"/>
              </w:rPr>
            </w:pPr>
            <w:r>
              <w:rPr>
                <w:szCs w:val="21"/>
              </w:rPr>
              <w:t>标线逆反射测试仪：每</w:t>
            </w:r>
            <w:r>
              <w:rPr>
                <w:szCs w:val="21"/>
              </w:rPr>
              <w:t>1km</w:t>
            </w:r>
            <w:r>
              <w:rPr>
                <w:szCs w:val="21"/>
              </w:rPr>
              <w:t>测</w:t>
            </w:r>
            <w:r>
              <w:rPr>
                <w:szCs w:val="21"/>
              </w:rPr>
              <w:t>3</w:t>
            </w:r>
            <w:r>
              <w:rPr>
                <w:szCs w:val="21"/>
              </w:rPr>
              <w:t>处，每处测</w:t>
            </w:r>
            <w:r>
              <w:rPr>
                <w:szCs w:val="21"/>
              </w:rPr>
              <w:t>9</w:t>
            </w:r>
            <w:r>
              <w:rPr>
                <w:szCs w:val="21"/>
              </w:rPr>
              <w:t>点</w:t>
            </w:r>
          </w:p>
        </w:tc>
      </w:tr>
      <w:tr w:rsidR="004111A0" w14:paraId="54174517" w14:textId="77777777">
        <w:trPr>
          <w:trHeight w:hRule="exact" w:val="312"/>
          <w:jc w:val="center"/>
        </w:trPr>
        <w:tc>
          <w:tcPr>
            <w:tcW w:w="678" w:type="dxa"/>
            <w:vMerge/>
            <w:vAlign w:val="center"/>
          </w:tcPr>
          <w:p w14:paraId="07A7818D" w14:textId="77777777" w:rsidR="004111A0" w:rsidRDefault="004111A0">
            <w:pPr>
              <w:jc w:val="center"/>
              <w:rPr>
                <w:szCs w:val="21"/>
              </w:rPr>
            </w:pPr>
          </w:p>
        </w:tc>
        <w:tc>
          <w:tcPr>
            <w:tcW w:w="1150" w:type="dxa"/>
            <w:vMerge/>
            <w:vAlign w:val="center"/>
          </w:tcPr>
          <w:p w14:paraId="4021C089" w14:textId="77777777" w:rsidR="004111A0" w:rsidRDefault="004111A0">
            <w:pPr>
              <w:jc w:val="center"/>
              <w:rPr>
                <w:szCs w:val="21"/>
              </w:rPr>
            </w:pPr>
          </w:p>
        </w:tc>
        <w:tc>
          <w:tcPr>
            <w:tcW w:w="875" w:type="dxa"/>
            <w:vMerge/>
            <w:vAlign w:val="center"/>
          </w:tcPr>
          <w:p w14:paraId="69E41817" w14:textId="77777777" w:rsidR="004111A0" w:rsidRDefault="004111A0">
            <w:pPr>
              <w:jc w:val="center"/>
              <w:rPr>
                <w:szCs w:val="21"/>
              </w:rPr>
            </w:pPr>
          </w:p>
        </w:tc>
        <w:tc>
          <w:tcPr>
            <w:tcW w:w="1075" w:type="dxa"/>
            <w:vMerge/>
            <w:vAlign w:val="center"/>
          </w:tcPr>
          <w:p w14:paraId="6E7D1FC4" w14:textId="77777777" w:rsidR="004111A0" w:rsidRDefault="004111A0">
            <w:pPr>
              <w:jc w:val="center"/>
              <w:rPr>
                <w:szCs w:val="21"/>
              </w:rPr>
            </w:pPr>
          </w:p>
        </w:tc>
        <w:tc>
          <w:tcPr>
            <w:tcW w:w="888" w:type="dxa"/>
            <w:vAlign w:val="center"/>
          </w:tcPr>
          <w:p w14:paraId="5138943E" w14:textId="77777777" w:rsidR="004111A0" w:rsidRDefault="00DB5172">
            <w:pPr>
              <w:jc w:val="center"/>
              <w:rPr>
                <w:szCs w:val="21"/>
              </w:rPr>
            </w:pPr>
            <w:r>
              <w:rPr>
                <w:szCs w:val="21"/>
              </w:rPr>
              <w:t>黄色</w:t>
            </w:r>
          </w:p>
        </w:tc>
        <w:tc>
          <w:tcPr>
            <w:tcW w:w="1350" w:type="dxa"/>
            <w:vAlign w:val="center"/>
          </w:tcPr>
          <w:p w14:paraId="029BFA0D" w14:textId="77777777" w:rsidR="004111A0" w:rsidRDefault="00DB5172">
            <w:pPr>
              <w:jc w:val="center"/>
              <w:rPr>
                <w:szCs w:val="21"/>
              </w:rPr>
            </w:pPr>
            <w:r>
              <w:rPr>
                <w:rFonts w:hint="eastAsia"/>
                <w:szCs w:val="21"/>
                <w:shd w:val="clear" w:color="auto" w:fill="FFFFFF"/>
              </w:rPr>
              <w:t>≥</w:t>
            </w:r>
            <w:r>
              <w:rPr>
                <w:szCs w:val="21"/>
                <w:shd w:val="clear" w:color="auto" w:fill="FFFFFF"/>
              </w:rPr>
              <w:t>200</w:t>
            </w:r>
          </w:p>
        </w:tc>
        <w:tc>
          <w:tcPr>
            <w:tcW w:w="3528" w:type="dxa"/>
            <w:vMerge/>
            <w:vAlign w:val="center"/>
          </w:tcPr>
          <w:p w14:paraId="34D46AF0" w14:textId="77777777" w:rsidR="004111A0" w:rsidRDefault="004111A0">
            <w:pPr>
              <w:jc w:val="center"/>
              <w:rPr>
                <w:szCs w:val="21"/>
              </w:rPr>
            </w:pPr>
          </w:p>
        </w:tc>
      </w:tr>
      <w:tr w:rsidR="004111A0" w14:paraId="05804CE7" w14:textId="77777777">
        <w:trPr>
          <w:trHeight w:hRule="exact" w:val="312"/>
          <w:jc w:val="center"/>
        </w:trPr>
        <w:tc>
          <w:tcPr>
            <w:tcW w:w="678" w:type="dxa"/>
            <w:vMerge/>
            <w:vAlign w:val="center"/>
          </w:tcPr>
          <w:p w14:paraId="1BC27446" w14:textId="77777777" w:rsidR="004111A0" w:rsidRDefault="004111A0">
            <w:pPr>
              <w:jc w:val="center"/>
              <w:rPr>
                <w:szCs w:val="21"/>
              </w:rPr>
            </w:pPr>
          </w:p>
        </w:tc>
        <w:tc>
          <w:tcPr>
            <w:tcW w:w="1150" w:type="dxa"/>
            <w:vMerge/>
            <w:vAlign w:val="center"/>
          </w:tcPr>
          <w:p w14:paraId="0DF37102" w14:textId="77777777" w:rsidR="004111A0" w:rsidRDefault="004111A0">
            <w:pPr>
              <w:jc w:val="center"/>
              <w:rPr>
                <w:szCs w:val="21"/>
              </w:rPr>
            </w:pPr>
          </w:p>
        </w:tc>
        <w:tc>
          <w:tcPr>
            <w:tcW w:w="875" w:type="dxa"/>
            <w:vMerge/>
            <w:vAlign w:val="center"/>
          </w:tcPr>
          <w:p w14:paraId="4F430975" w14:textId="77777777" w:rsidR="004111A0" w:rsidRDefault="004111A0">
            <w:pPr>
              <w:jc w:val="center"/>
              <w:rPr>
                <w:szCs w:val="21"/>
              </w:rPr>
            </w:pPr>
          </w:p>
        </w:tc>
        <w:tc>
          <w:tcPr>
            <w:tcW w:w="1075" w:type="dxa"/>
            <w:vMerge w:val="restart"/>
            <w:vAlign w:val="center"/>
          </w:tcPr>
          <w:p w14:paraId="59CE9C07" w14:textId="77777777" w:rsidR="004111A0" w:rsidRDefault="00DB5172">
            <w:pPr>
              <w:jc w:val="center"/>
              <w:rPr>
                <w:szCs w:val="21"/>
              </w:rPr>
            </w:pPr>
            <w:r>
              <w:rPr>
                <w:szCs w:val="21"/>
              </w:rPr>
              <w:t>潮湿</w:t>
            </w:r>
          </w:p>
        </w:tc>
        <w:tc>
          <w:tcPr>
            <w:tcW w:w="888" w:type="dxa"/>
            <w:vAlign w:val="center"/>
          </w:tcPr>
          <w:p w14:paraId="6644A02B" w14:textId="77777777" w:rsidR="004111A0" w:rsidRDefault="00DB5172">
            <w:pPr>
              <w:jc w:val="center"/>
              <w:rPr>
                <w:szCs w:val="21"/>
              </w:rPr>
            </w:pPr>
            <w:r>
              <w:rPr>
                <w:szCs w:val="21"/>
              </w:rPr>
              <w:t>白色</w:t>
            </w:r>
          </w:p>
        </w:tc>
        <w:tc>
          <w:tcPr>
            <w:tcW w:w="1350" w:type="dxa"/>
            <w:vAlign w:val="center"/>
          </w:tcPr>
          <w:p w14:paraId="71C1737A" w14:textId="77777777" w:rsidR="004111A0" w:rsidRDefault="00DB5172">
            <w:pPr>
              <w:jc w:val="center"/>
              <w:rPr>
                <w:szCs w:val="21"/>
              </w:rPr>
            </w:pPr>
            <w:r>
              <w:rPr>
                <w:rFonts w:hint="eastAsia"/>
                <w:szCs w:val="21"/>
                <w:shd w:val="clear" w:color="auto" w:fill="FFFFFF"/>
              </w:rPr>
              <w:t>≥</w:t>
            </w:r>
            <w:r>
              <w:rPr>
                <w:szCs w:val="21"/>
                <w:shd w:val="clear" w:color="auto" w:fill="FFFFFF"/>
              </w:rPr>
              <w:t>175</w:t>
            </w:r>
          </w:p>
        </w:tc>
        <w:tc>
          <w:tcPr>
            <w:tcW w:w="3528" w:type="dxa"/>
            <w:vMerge/>
            <w:vAlign w:val="center"/>
          </w:tcPr>
          <w:p w14:paraId="2577F1B4" w14:textId="77777777" w:rsidR="004111A0" w:rsidRDefault="004111A0">
            <w:pPr>
              <w:jc w:val="center"/>
              <w:rPr>
                <w:szCs w:val="21"/>
              </w:rPr>
            </w:pPr>
          </w:p>
        </w:tc>
      </w:tr>
      <w:tr w:rsidR="004111A0" w14:paraId="4428C9F8" w14:textId="77777777">
        <w:trPr>
          <w:trHeight w:hRule="exact" w:val="312"/>
          <w:jc w:val="center"/>
        </w:trPr>
        <w:tc>
          <w:tcPr>
            <w:tcW w:w="678" w:type="dxa"/>
            <w:vMerge/>
            <w:vAlign w:val="center"/>
          </w:tcPr>
          <w:p w14:paraId="2612EA79" w14:textId="77777777" w:rsidR="004111A0" w:rsidRDefault="004111A0">
            <w:pPr>
              <w:jc w:val="center"/>
              <w:rPr>
                <w:szCs w:val="21"/>
              </w:rPr>
            </w:pPr>
          </w:p>
        </w:tc>
        <w:tc>
          <w:tcPr>
            <w:tcW w:w="1150" w:type="dxa"/>
            <w:vMerge/>
            <w:vAlign w:val="center"/>
          </w:tcPr>
          <w:p w14:paraId="3EB9F268" w14:textId="77777777" w:rsidR="004111A0" w:rsidRDefault="004111A0">
            <w:pPr>
              <w:jc w:val="center"/>
              <w:rPr>
                <w:szCs w:val="21"/>
              </w:rPr>
            </w:pPr>
          </w:p>
        </w:tc>
        <w:tc>
          <w:tcPr>
            <w:tcW w:w="875" w:type="dxa"/>
            <w:vMerge/>
            <w:vAlign w:val="center"/>
          </w:tcPr>
          <w:p w14:paraId="7E95606F" w14:textId="77777777" w:rsidR="004111A0" w:rsidRDefault="004111A0">
            <w:pPr>
              <w:jc w:val="center"/>
              <w:rPr>
                <w:szCs w:val="21"/>
              </w:rPr>
            </w:pPr>
          </w:p>
        </w:tc>
        <w:tc>
          <w:tcPr>
            <w:tcW w:w="1075" w:type="dxa"/>
            <w:vMerge/>
            <w:vAlign w:val="center"/>
          </w:tcPr>
          <w:p w14:paraId="43A18EAA" w14:textId="77777777" w:rsidR="004111A0" w:rsidRDefault="004111A0">
            <w:pPr>
              <w:jc w:val="center"/>
              <w:rPr>
                <w:szCs w:val="21"/>
              </w:rPr>
            </w:pPr>
          </w:p>
        </w:tc>
        <w:tc>
          <w:tcPr>
            <w:tcW w:w="888" w:type="dxa"/>
            <w:vAlign w:val="center"/>
          </w:tcPr>
          <w:p w14:paraId="27EAF1D7" w14:textId="77777777" w:rsidR="004111A0" w:rsidRDefault="00DB5172">
            <w:pPr>
              <w:jc w:val="center"/>
              <w:rPr>
                <w:szCs w:val="21"/>
              </w:rPr>
            </w:pPr>
            <w:r>
              <w:rPr>
                <w:szCs w:val="21"/>
              </w:rPr>
              <w:t>黄色</w:t>
            </w:r>
          </w:p>
        </w:tc>
        <w:tc>
          <w:tcPr>
            <w:tcW w:w="1350" w:type="dxa"/>
            <w:vAlign w:val="center"/>
          </w:tcPr>
          <w:p w14:paraId="7B4C9606" w14:textId="77777777" w:rsidR="004111A0" w:rsidRDefault="00DB5172">
            <w:pPr>
              <w:jc w:val="center"/>
              <w:rPr>
                <w:szCs w:val="21"/>
              </w:rPr>
            </w:pPr>
            <w:r>
              <w:rPr>
                <w:rFonts w:hint="eastAsia"/>
                <w:szCs w:val="21"/>
                <w:shd w:val="clear" w:color="auto" w:fill="FFFFFF"/>
              </w:rPr>
              <w:t>≥</w:t>
            </w:r>
            <w:r>
              <w:rPr>
                <w:szCs w:val="21"/>
                <w:shd w:val="clear" w:color="auto" w:fill="FFFFFF"/>
              </w:rPr>
              <w:t>100</w:t>
            </w:r>
          </w:p>
        </w:tc>
        <w:tc>
          <w:tcPr>
            <w:tcW w:w="3528" w:type="dxa"/>
            <w:vMerge/>
            <w:vAlign w:val="center"/>
          </w:tcPr>
          <w:p w14:paraId="44246AFA" w14:textId="77777777" w:rsidR="004111A0" w:rsidRDefault="004111A0">
            <w:pPr>
              <w:jc w:val="center"/>
              <w:rPr>
                <w:szCs w:val="21"/>
              </w:rPr>
            </w:pPr>
          </w:p>
        </w:tc>
      </w:tr>
      <w:tr w:rsidR="004111A0" w14:paraId="3625D270" w14:textId="77777777">
        <w:trPr>
          <w:trHeight w:hRule="exact" w:val="312"/>
          <w:jc w:val="center"/>
        </w:trPr>
        <w:tc>
          <w:tcPr>
            <w:tcW w:w="678" w:type="dxa"/>
            <w:vMerge/>
            <w:vAlign w:val="center"/>
          </w:tcPr>
          <w:p w14:paraId="6BD8FE11" w14:textId="77777777" w:rsidR="004111A0" w:rsidRDefault="004111A0">
            <w:pPr>
              <w:jc w:val="center"/>
              <w:rPr>
                <w:szCs w:val="21"/>
              </w:rPr>
            </w:pPr>
          </w:p>
        </w:tc>
        <w:tc>
          <w:tcPr>
            <w:tcW w:w="1150" w:type="dxa"/>
            <w:vMerge/>
            <w:vAlign w:val="center"/>
          </w:tcPr>
          <w:p w14:paraId="7E97BD3F" w14:textId="77777777" w:rsidR="004111A0" w:rsidRDefault="004111A0">
            <w:pPr>
              <w:jc w:val="center"/>
              <w:rPr>
                <w:szCs w:val="21"/>
              </w:rPr>
            </w:pPr>
          </w:p>
        </w:tc>
        <w:tc>
          <w:tcPr>
            <w:tcW w:w="875" w:type="dxa"/>
            <w:vMerge/>
            <w:vAlign w:val="center"/>
          </w:tcPr>
          <w:p w14:paraId="1E440975" w14:textId="77777777" w:rsidR="004111A0" w:rsidRDefault="004111A0">
            <w:pPr>
              <w:jc w:val="center"/>
              <w:rPr>
                <w:szCs w:val="21"/>
              </w:rPr>
            </w:pPr>
          </w:p>
        </w:tc>
        <w:tc>
          <w:tcPr>
            <w:tcW w:w="1075" w:type="dxa"/>
            <w:vMerge w:val="restart"/>
            <w:vAlign w:val="center"/>
          </w:tcPr>
          <w:p w14:paraId="332B92D0" w14:textId="77777777" w:rsidR="004111A0" w:rsidRDefault="00DB5172">
            <w:pPr>
              <w:jc w:val="center"/>
              <w:rPr>
                <w:szCs w:val="21"/>
              </w:rPr>
            </w:pPr>
            <w:r>
              <w:rPr>
                <w:szCs w:val="21"/>
              </w:rPr>
              <w:t>连续降雨</w:t>
            </w:r>
          </w:p>
        </w:tc>
        <w:tc>
          <w:tcPr>
            <w:tcW w:w="888" w:type="dxa"/>
            <w:vAlign w:val="center"/>
          </w:tcPr>
          <w:p w14:paraId="29AC1014" w14:textId="77777777" w:rsidR="004111A0" w:rsidRDefault="00DB5172">
            <w:pPr>
              <w:jc w:val="center"/>
              <w:rPr>
                <w:szCs w:val="21"/>
              </w:rPr>
            </w:pPr>
            <w:r>
              <w:rPr>
                <w:szCs w:val="21"/>
              </w:rPr>
              <w:t>白色</w:t>
            </w:r>
          </w:p>
        </w:tc>
        <w:tc>
          <w:tcPr>
            <w:tcW w:w="1350" w:type="dxa"/>
            <w:vAlign w:val="center"/>
          </w:tcPr>
          <w:p w14:paraId="48F192ED" w14:textId="77777777" w:rsidR="004111A0" w:rsidRDefault="00DB5172">
            <w:pPr>
              <w:jc w:val="center"/>
              <w:rPr>
                <w:szCs w:val="21"/>
              </w:rPr>
            </w:pPr>
            <w:r>
              <w:rPr>
                <w:rFonts w:hint="eastAsia"/>
                <w:szCs w:val="21"/>
                <w:shd w:val="clear" w:color="auto" w:fill="FFFFFF"/>
              </w:rPr>
              <w:t>≥</w:t>
            </w:r>
            <w:r>
              <w:rPr>
                <w:szCs w:val="21"/>
                <w:shd w:val="clear" w:color="auto" w:fill="FFFFFF"/>
              </w:rPr>
              <w:t>75</w:t>
            </w:r>
          </w:p>
        </w:tc>
        <w:tc>
          <w:tcPr>
            <w:tcW w:w="3528" w:type="dxa"/>
            <w:vMerge/>
            <w:vAlign w:val="center"/>
          </w:tcPr>
          <w:p w14:paraId="769E68C2" w14:textId="77777777" w:rsidR="004111A0" w:rsidRDefault="004111A0">
            <w:pPr>
              <w:jc w:val="center"/>
              <w:rPr>
                <w:szCs w:val="21"/>
              </w:rPr>
            </w:pPr>
          </w:p>
        </w:tc>
      </w:tr>
      <w:tr w:rsidR="004111A0" w14:paraId="5E9FE262" w14:textId="77777777">
        <w:trPr>
          <w:trHeight w:hRule="exact" w:val="312"/>
          <w:jc w:val="center"/>
        </w:trPr>
        <w:tc>
          <w:tcPr>
            <w:tcW w:w="678" w:type="dxa"/>
            <w:vMerge/>
            <w:vAlign w:val="center"/>
          </w:tcPr>
          <w:p w14:paraId="6406E52F" w14:textId="77777777" w:rsidR="004111A0" w:rsidRDefault="004111A0">
            <w:pPr>
              <w:jc w:val="center"/>
              <w:rPr>
                <w:szCs w:val="21"/>
              </w:rPr>
            </w:pPr>
          </w:p>
        </w:tc>
        <w:tc>
          <w:tcPr>
            <w:tcW w:w="1150" w:type="dxa"/>
            <w:vMerge/>
            <w:vAlign w:val="center"/>
          </w:tcPr>
          <w:p w14:paraId="77931563" w14:textId="77777777" w:rsidR="004111A0" w:rsidRDefault="004111A0">
            <w:pPr>
              <w:jc w:val="center"/>
              <w:rPr>
                <w:szCs w:val="21"/>
              </w:rPr>
            </w:pPr>
          </w:p>
        </w:tc>
        <w:tc>
          <w:tcPr>
            <w:tcW w:w="875" w:type="dxa"/>
            <w:vMerge/>
            <w:vAlign w:val="center"/>
          </w:tcPr>
          <w:p w14:paraId="60A86495" w14:textId="77777777" w:rsidR="004111A0" w:rsidRDefault="004111A0">
            <w:pPr>
              <w:jc w:val="center"/>
              <w:rPr>
                <w:szCs w:val="21"/>
              </w:rPr>
            </w:pPr>
          </w:p>
        </w:tc>
        <w:tc>
          <w:tcPr>
            <w:tcW w:w="1075" w:type="dxa"/>
            <w:vMerge/>
            <w:vAlign w:val="center"/>
          </w:tcPr>
          <w:p w14:paraId="37279E71" w14:textId="77777777" w:rsidR="004111A0" w:rsidRDefault="004111A0">
            <w:pPr>
              <w:jc w:val="center"/>
              <w:rPr>
                <w:szCs w:val="21"/>
              </w:rPr>
            </w:pPr>
          </w:p>
        </w:tc>
        <w:tc>
          <w:tcPr>
            <w:tcW w:w="888" w:type="dxa"/>
            <w:vAlign w:val="center"/>
          </w:tcPr>
          <w:p w14:paraId="05F627A0" w14:textId="77777777" w:rsidR="004111A0" w:rsidRDefault="00DB5172">
            <w:pPr>
              <w:jc w:val="center"/>
              <w:rPr>
                <w:szCs w:val="21"/>
              </w:rPr>
            </w:pPr>
            <w:r>
              <w:rPr>
                <w:szCs w:val="21"/>
              </w:rPr>
              <w:t>黄色</w:t>
            </w:r>
          </w:p>
        </w:tc>
        <w:tc>
          <w:tcPr>
            <w:tcW w:w="1350" w:type="dxa"/>
            <w:vAlign w:val="center"/>
          </w:tcPr>
          <w:p w14:paraId="4F5ADF0B" w14:textId="77777777" w:rsidR="004111A0" w:rsidRDefault="00DB5172">
            <w:pPr>
              <w:jc w:val="center"/>
              <w:rPr>
                <w:szCs w:val="21"/>
              </w:rPr>
            </w:pPr>
            <w:r>
              <w:rPr>
                <w:rFonts w:hint="eastAsia"/>
                <w:szCs w:val="21"/>
                <w:shd w:val="clear" w:color="auto" w:fill="FFFFFF"/>
              </w:rPr>
              <w:t>≥</w:t>
            </w:r>
            <w:r>
              <w:rPr>
                <w:rFonts w:hint="eastAsia"/>
                <w:szCs w:val="21"/>
                <w:shd w:val="clear" w:color="auto" w:fill="FFFFFF"/>
              </w:rPr>
              <w:t>7</w:t>
            </w:r>
            <w:r>
              <w:rPr>
                <w:szCs w:val="21"/>
                <w:shd w:val="clear" w:color="auto" w:fill="FFFFFF"/>
              </w:rPr>
              <w:t>5</w:t>
            </w:r>
          </w:p>
        </w:tc>
        <w:tc>
          <w:tcPr>
            <w:tcW w:w="3528" w:type="dxa"/>
            <w:vMerge/>
            <w:vAlign w:val="center"/>
          </w:tcPr>
          <w:p w14:paraId="6C2B927E" w14:textId="77777777" w:rsidR="004111A0" w:rsidRDefault="004111A0">
            <w:pPr>
              <w:jc w:val="center"/>
              <w:rPr>
                <w:szCs w:val="21"/>
              </w:rPr>
            </w:pPr>
          </w:p>
        </w:tc>
      </w:tr>
      <w:tr w:rsidR="004111A0" w14:paraId="3DA52F86" w14:textId="77777777">
        <w:trPr>
          <w:trHeight w:hRule="exact" w:val="312"/>
          <w:jc w:val="center"/>
        </w:trPr>
        <w:tc>
          <w:tcPr>
            <w:tcW w:w="678" w:type="dxa"/>
            <w:vMerge/>
            <w:vAlign w:val="center"/>
          </w:tcPr>
          <w:p w14:paraId="36BCB81F" w14:textId="77777777" w:rsidR="004111A0" w:rsidRDefault="004111A0">
            <w:pPr>
              <w:jc w:val="center"/>
              <w:rPr>
                <w:szCs w:val="21"/>
              </w:rPr>
            </w:pPr>
          </w:p>
        </w:tc>
        <w:tc>
          <w:tcPr>
            <w:tcW w:w="1150" w:type="dxa"/>
            <w:vMerge/>
            <w:vAlign w:val="center"/>
          </w:tcPr>
          <w:p w14:paraId="00F05408" w14:textId="77777777" w:rsidR="004111A0" w:rsidRDefault="004111A0">
            <w:pPr>
              <w:jc w:val="center"/>
              <w:rPr>
                <w:szCs w:val="21"/>
              </w:rPr>
            </w:pPr>
          </w:p>
        </w:tc>
        <w:tc>
          <w:tcPr>
            <w:tcW w:w="875" w:type="dxa"/>
            <w:vMerge w:val="restart"/>
            <w:vAlign w:val="center"/>
          </w:tcPr>
          <w:p w14:paraId="1ED4776C" w14:textId="77777777" w:rsidR="004111A0" w:rsidRDefault="00DB5172">
            <w:pPr>
              <w:jc w:val="center"/>
              <w:rPr>
                <w:szCs w:val="21"/>
              </w:rPr>
            </w:pPr>
            <w:r>
              <w:rPr>
                <w:szCs w:val="21"/>
              </w:rPr>
              <w:t>立面反光标记</w:t>
            </w:r>
          </w:p>
        </w:tc>
        <w:tc>
          <w:tcPr>
            <w:tcW w:w="1075" w:type="dxa"/>
            <w:vMerge w:val="restart"/>
            <w:vAlign w:val="center"/>
          </w:tcPr>
          <w:p w14:paraId="57F62CC5" w14:textId="77777777" w:rsidR="004111A0" w:rsidRDefault="00DB5172">
            <w:pPr>
              <w:jc w:val="center"/>
              <w:rPr>
                <w:szCs w:val="21"/>
              </w:rPr>
            </w:pPr>
            <w:r>
              <w:rPr>
                <w:szCs w:val="21"/>
              </w:rPr>
              <w:t>干燥</w:t>
            </w:r>
          </w:p>
        </w:tc>
        <w:tc>
          <w:tcPr>
            <w:tcW w:w="888" w:type="dxa"/>
            <w:vAlign w:val="center"/>
          </w:tcPr>
          <w:p w14:paraId="1A20724C" w14:textId="77777777" w:rsidR="004111A0" w:rsidRDefault="00DB5172">
            <w:pPr>
              <w:jc w:val="center"/>
              <w:rPr>
                <w:szCs w:val="21"/>
              </w:rPr>
            </w:pPr>
            <w:r>
              <w:rPr>
                <w:szCs w:val="21"/>
              </w:rPr>
              <w:t>白色</w:t>
            </w:r>
          </w:p>
        </w:tc>
        <w:tc>
          <w:tcPr>
            <w:tcW w:w="1350" w:type="dxa"/>
            <w:vAlign w:val="center"/>
          </w:tcPr>
          <w:p w14:paraId="69CD9EFB" w14:textId="77777777" w:rsidR="004111A0" w:rsidRDefault="00DB5172">
            <w:pPr>
              <w:jc w:val="center"/>
              <w:rPr>
                <w:szCs w:val="21"/>
              </w:rPr>
            </w:pPr>
            <w:r>
              <w:rPr>
                <w:rFonts w:hint="eastAsia"/>
                <w:szCs w:val="21"/>
                <w:shd w:val="clear" w:color="auto" w:fill="FFFFFF"/>
              </w:rPr>
              <w:t>≥</w:t>
            </w:r>
            <w:r>
              <w:rPr>
                <w:szCs w:val="21"/>
                <w:shd w:val="clear" w:color="auto" w:fill="FFFFFF"/>
              </w:rPr>
              <w:t>400</w:t>
            </w:r>
          </w:p>
        </w:tc>
        <w:tc>
          <w:tcPr>
            <w:tcW w:w="3528" w:type="dxa"/>
            <w:vMerge/>
            <w:vAlign w:val="center"/>
          </w:tcPr>
          <w:p w14:paraId="1058E711" w14:textId="77777777" w:rsidR="004111A0" w:rsidRDefault="004111A0">
            <w:pPr>
              <w:jc w:val="center"/>
              <w:rPr>
                <w:szCs w:val="21"/>
              </w:rPr>
            </w:pPr>
          </w:p>
        </w:tc>
      </w:tr>
      <w:tr w:rsidR="004111A0" w14:paraId="4B8CE3C6" w14:textId="77777777">
        <w:trPr>
          <w:trHeight w:hRule="exact" w:val="312"/>
          <w:jc w:val="center"/>
        </w:trPr>
        <w:tc>
          <w:tcPr>
            <w:tcW w:w="678" w:type="dxa"/>
            <w:vMerge/>
            <w:vAlign w:val="center"/>
          </w:tcPr>
          <w:p w14:paraId="051CF1F0" w14:textId="77777777" w:rsidR="004111A0" w:rsidRDefault="004111A0">
            <w:pPr>
              <w:jc w:val="center"/>
              <w:rPr>
                <w:szCs w:val="21"/>
              </w:rPr>
            </w:pPr>
          </w:p>
        </w:tc>
        <w:tc>
          <w:tcPr>
            <w:tcW w:w="1150" w:type="dxa"/>
            <w:vMerge/>
            <w:vAlign w:val="center"/>
          </w:tcPr>
          <w:p w14:paraId="427A37E3" w14:textId="77777777" w:rsidR="004111A0" w:rsidRDefault="004111A0">
            <w:pPr>
              <w:jc w:val="center"/>
              <w:rPr>
                <w:szCs w:val="21"/>
              </w:rPr>
            </w:pPr>
          </w:p>
        </w:tc>
        <w:tc>
          <w:tcPr>
            <w:tcW w:w="875" w:type="dxa"/>
            <w:vMerge/>
            <w:vAlign w:val="center"/>
          </w:tcPr>
          <w:p w14:paraId="65BEE60A" w14:textId="77777777" w:rsidR="004111A0" w:rsidRDefault="004111A0">
            <w:pPr>
              <w:jc w:val="center"/>
              <w:rPr>
                <w:szCs w:val="21"/>
              </w:rPr>
            </w:pPr>
          </w:p>
        </w:tc>
        <w:tc>
          <w:tcPr>
            <w:tcW w:w="1075" w:type="dxa"/>
            <w:vMerge/>
            <w:vAlign w:val="center"/>
          </w:tcPr>
          <w:p w14:paraId="678C0105" w14:textId="77777777" w:rsidR="004111A0" w:rsidRDefault="004111A0">
            <w:pPr>
              <w:jc w:val="center"/>
              <w:rPr>
                <w:szCs w:val="21"/>
              </w:rPr>
            </w:pPr>
          </w:p>
        </w:tc>
        <w:tc>
          <w:tcPr>
            <w:tcW w:w="888" w:type="dxa"/>
            <w:vAlign w:val="center"/>
          </w:tcPr>
          <w:p w14:paraId="01101288" w14:textId="77777777" w:rsidR="004111A0" w:rsidRDefault="00DB5172">
            <w:pPr>
              <w:jc w:val="center"/>
              <w:rPr>
                <w:szCs w:val="21"/>
              </w:rPr>
            </w:pPr>
            <w:r>
              <w:rPr>
                <w:szCs w:val="21"/>
              </w:rPr>
              <w:t>黄色</w:t>
            </w:r>
          </w:p>
        </w:tc>
        <w:tc>
          <w:tcPr>
            <w:tcW w:w="1350" w:type="dxa"/>
            <w:vAlign w:val="center"/>
          </w:tcPr>
          <w:p w14:paraId="60A3AC98" w14:textId="77777777" w:rsidR="004111A0" w:rsidRDefault="00DB5172">
            <w:pPr>
              <w:jc w:val="center"/>
              <w:rPr>
                <w:szCs w:val="21"/>
              </w:rPr>
            </w:pPr>
            <w:r>
              <w:rPr>
                <w:rFonts w:hint="eastAsia"/>
                <w:szCs w:val="21"/>
                <w:shd w:val="clear" w:color="auto" w:fill="FFFFFF"/>
              </w:rPr>
              <w:t>≥</w:t>
            </w:r>
            <w:r>
              <w:rPr>
                <w:szCs w:val="21"/>
                <w:shd w:val="clear" w:color="auto" w:fill="FFFFFF"/>
              </w:rPr>
              <w:t>350</w:t>
            </w:r>
          </w:p>
        </w:tc>
        <w:tc>
          <w:tcPr>
            <w:tcW w:w="3528" w:type="dxa"/>
            <w:vMerge/>
            <w:vAlign w:val="center"/>
          </w:tcPr>
          <w:p w14:paraId="02211E1D" w14:textId="77777777" w:rsidR="004111A0" w:rsidRDefault="004111A0">
            <w:pPr>
              <w:jc w:val="center"/>
              <w:rPr>
                <w:szCs w:val="21"/>
              </w:rPr>
            </w:pPr>
          </w:p>
        </w:tc>
      </w:tr>
      <w:tr w:rsidR="004111A0" w14:paraId="7A49BF52" w14:textId="77777777">
        <w:trPr>
          <w:trHeight w:hRule="exact" w:val="312"/>
          <w:jc w:val="center"/>
        </w:trPr>
        <w:tc>
          <w:tcPr>
            <w:tcW w:w="678" w:type="dxa"/>
            <w:vMerge/>
            <w:vAlign w:val="center"/>
          </w:tcPr>
          <w:p w14:paraId="770B0755" w14:textId="77777777" w:rsidR="004111A0" w:rsidRDefault="004111A0">
            <w:pPr>
              <w:jc w:val="center"/>
              <w:rPr>
                <w:szCs w:val="21"/>
              </w:rPr>
            </w:pPr>
          </w:p>
        </w:tc>
        <w:tc>
          <w:tcPr>
            <w:tcW w:w="1150" w:type="dxa"/>
            <w:vMerge/>
            <w:vAlign w:val="center"/>
          </w:tcPr>
          <w:p w14:paraId="7D254801" w14:textId="77777777" w:rsidR="004111A0" w:rsidRDefault="004111A0">
            <w:pPr>
              <w:jc w:val="center"/>
              <w:rPr>
                <w:szCs w:val="21"/>
              </w:rPr>
            </w:pPr>
          </w:p>
        </w:tc>
        <w:tc>
          <w:tcPr>
            <w:tcW w:w="875" w:type="dxa"/>
            <w:vMerge/>
            <w:vAlign w:val="center"/>
          </w:tcPr>
          <w:p w14:paraId="1A483F95" w14:textId="77777777" w:rsidR="004111A0" w:rsidRDefault="004111A0">
            <w:pPr>
              <w:jc w:val="center"/>
              <w:rPr>
                <w:szCs w:val="21"/>
              </w:rPr>
            </w:pPr>
          </w:p>
        </w:tc>
        <w:tc>
          <w:tcPr>
            <w:tcW w:w="1075" w:type="dxa"/>
            <w:vMerge w:val="restart"/>
            <w:vAlign w:val="center"/>
          </w:tcPr>
          <w:p w14:paraId="60BBFC49" w14:textId="77777777" w:rsidR="004111A0" w:rsidRDefault="00DB5172">
            <w:pPr>
              <w:jc w:val="center"/>
              <w:rPr>
                <w:szCs w:val="21"/>
              </w:rPr>
            </w:pPr>
            <w:r>
              <w:rPr>
                <w:szCs w:val="21"/>
              </w:rPr>
              <w:t>潮湿</w:t>
            </w:r>
          </w:p>
        </w:tc>
        <w:tc>
          <w:tcPr>
            <w:tcW w:w="888" w:type="dxa"/>
            <w:vAlign w:val="center"/>
          </w:tcPr>
          <w:p w14:paraId="26CA6F76" w14:textId="77777777" w:rsidR="004111A0" w:rsidRDefault="00DB5172">
            <w:pPr>
              <w:jc w:val="center"/>
              <w:rPr>
                <w:szCs w:val="21"/>
              </w:rPr>
            </w:pPr>
            <w:r>
              <w:rPr>
                <w:szCs w:val="21"/>
              </w:rPr>
              <w:t>白色</w:t>
            </w:r>
          </w:p>
        </w:tc>
        <w:tc>
          <w:tcPr>
            <w:tcW w:w="1350" w:type="dxa"/>
            <w:vAlign w:val="center"/>
          </w:tcPr>
          <w:p w14:paraId="3F22CDC5" w14:textId="77777777" w:rsidR="004111A0" w:rsidRDefault="00DB5172">
            <w:pPr>
              <w:jc w:val="center"/>
              <w:rPr>
                <w:szCs w:val="21"/>
              </w:rPr>
            </w:pPr>
            <w:r>
              <w:rPr>
                <w:rFonts w:hint="eastAsia"/>
                <w:szCs w:val="21"/>
                <w:shd w:val="clear" w:color="auto" w:fill="FFFFFF"/>
              </w:rPr>
              <w:t>≥</w:t>
            </w:r>
            <w:r>
              <w:rPr>
                <w:szCs w:val="21"/>
                <w:shd w:val="clear" w:color="auto" w:fill="FFFFFF"/>
              </w:rPr>
              <w:t>200</w:t>
            </w:r>
          </w:p>
        </w:tc>
        <w:tc>
          <w:tcPr>
            <w:tcW w:w="3528" w:type="dxa"/>
            <w:vMerge/>
            <w:vAlign w:val="center"/>
          </w:tcPr>
          <w:p w14:paraId="353CD87B" w14:textId="77777777" w:rsidR="004111A0" w:rsidRDefault="004111A0">
            <w:pPr>
              <w:jc w:val="center"/>
              <w:rPr>
                <w:szCs w:val="21"/>
              </w:rPr>
            </w:pPr>
          </w:p>
        </w:tc>
      </w:tr>
      <w:tr w:rsidR="004111A0" w14:paraId="607BB909" w14:textId="77777777">
        <w:trPr>
          <w:trHeight w:hRule="exact" w:val="312"/>
          <w:jc w:val="center"/>
        </w:trPr>
        <w:tc>
          <w:tcPr>
            <w:tcW w:w="678" w:type="dxa"/>
            <w:vMerge/>
            <w:vAlign w:val="center"/>
          </w:tcPr>
          <w:p w14:paraId="7A3DA86B" w14:textId="77777777" w:rsidR="004111A0" w:rsidRDefault="004111A0">
            <w:pPr>
              <w:jc w:val="center"/>
              <w:rPr>
                <w:szCs w:val="21"/>
              </w:rPr>
            </w:pPr>
          </w:p>
        </w:tc>
        <w:tc>
          <w:tcPr>
            <w:tcW w:w="1150" w:type="dxa"/>
            <w:vMerge/>
            <w:vAlign w:val="center"/>
          </w:tcPr>
          <w:p w14:paraId="2A7305FC" w14:textId="77777777" w:rsidR="004111A0" w:rsidRDefault="004111A0">
            <w:pPr>
              <w:jc w:val="center"/>
              <w:rPr>
                <w:szCs w:val="21"/>
              </w:rPr>
            </w:pPr>
          </w:p>
        </w:tc>
        <w:tc>
          <w:tcPr>
            <w:tcW w:w="875" w:type="dxa"/>
            <w:vMerge/>
            <w:vAlign w:val="center"/>
          </w:tcPr>
          <w:p w14:paraId="19B96ACB" w14:textId="77777777" w:rsidR="004111A0" w:rsidRDefault="004111A0">
            <w:pPr>
              <w:jc w:val="center"/>
              <w:rPr>
                <w:szCs w:val="21"/>
              </w:rPr>
            </w:pPr>
          </w:p>
        </w:tc>
        <w:tc>
          <w:tcPr>
            <w:tcW w:w="1075" w:type="dxa"/>
            <w:vMerge/>
            <w:vAlign w:val="center"/>
          </w:tcPr>
          <w:p w14:paraId="7942A3D7" w14:textId="77777777" w:rsidR="004111A0" w:rsidRDefault="004111A0">
            <w:pPr>
              <w:jc w:val="center"/>
              <w:rPr>
                <w:szCs w:val="21"/>
              </w:rPr>
            </w:pPr>
          </w:p>
        </w:tc>
        <w:tc>
          <w:tcPr>
            <w:tcW w:w="888" w:type="dxa"/>
            <w:vAlign w:val="center"/>
          </w:tcPr>
          <w:p w14:paraId="0C9474DB" w14:textId="77777777" w:rsidR="004111A0" w:rsidRDefault="00DB5172">
            <w:pPr>
              <w:jc w:val="center"/>
              <w:rPr>
                <w:szCs w:val="21"/>
              </w:rPr>
            </w:pPr>
            <w:r>
              <w:rPr>
                <w:szCs w:val="21"/>
              </w:rPr>
              <w:t>黄色</w:t>
            </w:r>
          </w:p>
        </w:tc>
        <w:tc>
          <w:tcPr>
            <w:tcW w:w="1350" w:type="dxa"/>
            <w:vAlign w:val="center"/>
          </w:tcPr>
          <w:p w14:paraId="3653B1E0" w14:textId="77777777" w:rsidR="004111A0" w:rsidRDefault="00DB5172">
            <w:pPr>
              <w:jc w:val="center"/>
              <w:rPr>
                <w:szCs w:val="21"/>
              </w:rPr>
            </w:pPr>
            <w:r>
              <w:rPr>
                <w:rFonts w:hint="eastAsia"/>
                <w:szCs w:val="21"/>
                <w:shd w:val="clear" w:color="auto" w:fill="FFFFFF"/>
              </w:rPr>
              <w:t>≥</w:t>
            </w:r>
            <w:r>
              <w:rPr>
                <w:szCs w:val="21"/>
                <w:shd w:val="clear" w:color="auto" w:fill="FFFFFF"/>
              </w:rPr>
              <w:t>175</w:t>
            </w:r>
          </w:p>
        </w:tc>
        <w:tc>
          <w:tcPr>
            <w:tcW w:w="3528" w:type="dxa"/>
            <w:vMerge/>
            <w:vAlign w:val="center"/>
          </w:tcPr>
          <w:p w14:paraId="43DBC0AE" w14:textId="77777777" w:rsidR="004111A0" w:rsidRDefault="004111A0">
            <w:pPr>
              <w:jc w:val="center"/>
              <w:rPr>
                <w:szCs w:val="21"/>
              </w:rPr>
            </w:pPr>
          </w:p>
        </w:tc>
      </w:tr>
      <w:tr w:rsidR="004111A0" w14:paraId="6C6A3140" w14:textId="77777777">
        <w:trPr>
          <w:trHeight w:hRule="exact" w:val="312"/>
          <w:jc w:val="center"/>
        </w:trPr>
        <w:tc>
          <w:tcPr>
            <w:tcW w:w="678" w:type="dxa"/>
            <w:vMerge/>
            <w:vAlign w:val="center"/>
          </w:tcPr>
          <w:p w14:paraId="057688B5" w14:textId="77777777" w:rsidR="004111A0" w:rsidRDefault="004111A0">
            <w:pPr>
              <w:jc w:val="center"/>
              <w:rPr>
                <w:szCs w:val="21"/>
              </w:rPr>
            </w:pPr>
          </w:p>
        </w:tc>
        <w:tc>
          <w:tcPr>
            <w:tcW w:w="1150" w:type="dxa"/>
            <w:vMerge/>
            <w:vAlign w:val="center"/>
          </w:tcPr>
          <w:p w14:paraId="2F673397" w14:textId="77777777" w:rsidR="004111A0" w:rsidRDefault="004111A0">
            <w:pPr>
              <w:jc w:val="center"/>
              <w:rPr>
                <w:szCs w:val="21"/>
              </w:rPr>
            </w:pPr>
          </w:p>
        </w:tc>
        <w:tc>
          <w:tcPr>
            <w:tcW w:w="875" w:type="dxa"/>
            <w:vMerge/>
            <w:vAlign w:val="center"/>
          </w:tcPr>
          <w:p w14:paraId="2532E54C" w14:textId="77777777" w:rsidR="004111A0" w:rsidRDefault="004111A0">
            <w:pPr>
              <w:jc w:val="center"/>
              <w:rPr>
                <w:szCs w:val="21"/>
              </w:rPr>
            </w:pPr>
          </w:p>
        </w:tc>
        <w:tc>
          <w:tcPr>
            <w:tcW w:w="1075" w:type="dxa"/>
            <w:vMerge w:val="restart"/>
            <w:vAlign w:val="center"/>
          </w:tcPr>
          <w:p w14:paraId="2C936C5A" w14:textId="77777777" w:rsidR="004111A0" w:rsidRDefault="00DB5172">
            <w:pPr>
              <w:jc w:val="center"/>
              <w:rPr>
                <w:szCs w:val="21"/>
              </w:rPr>
            </w:pPr>
            <w:r>
              <w:rPr>
                <w:szCs w:val="21"/>
              </w:rPr>
              <w:t>连续降雨</w:t>
            </w:r>
          </w:p>
        </w:tc>
        <w:tc>
          <w:tcPr>
            <w:tcW w:w="888" w:type="dxa"/>
            <w:vAlign w:val="center"/>
          </w:tcPr>
          <w:p w14:paraId="2EB08712" w14:textId="77777777" w:rsidR="004111A0" w:rsidRDefault="00DB5172">
            <w:pPr>
              <w:jc w:val="center"/>
              <w:rPr>
                <w:szCs w:val="21"/>
              </w:rPr>
            </w:pPr>
            <w:r>
              <w:rPr>
                <w:szCs w:val="21"/>
              </w:rPr>
              <w:t>白色</w:t>
            </w:r>
          </w:p>
        </w:tc>
        <w:tc>
          <w:tcPr>
            <w:tcW w:w="1350" w:type="dxa"/>
            <w:vAlign w:val="center"/>
          </w:tcPr>
          <w:p w14:paraId="453A973A" w14:textId="77777777" w:rsidR="004111A0" w:rsidRDefault="00DB5172">
            <w:pPr>
              <w:jc w:val="center"/>
              <w:rPr>
                <w:szCs w:val="21"/>
              </w:rPr>
            </w:pPr>
            <w:r>
              <w:rPr>
                <w:rFonts w:hint="eastAsia"/>
                <w:szCs w:val="21"/>
                <w:shd w:val="clear" w:color="auto" w:fill="FFFFFF"/>
              </w:rPr>
              <w:t>≥</w:t>
            </w:r>
            <w:r>
              <w:rPr>
                <w:szCs w:val="21"/>
                <w:shd w:val="clear" w:color="auto" w:fill="FFFFFF"/>
              </w:rPr>
              <w:t>100</w:t>
            </w:r>
          </w:p>
        </w:tc>
        <w:tc>
          <w:tcPr>
            <w:tcW w:w="3528" w:type="dxa"/>
            <w:vMerge/>
            <w:vAlign w:val="center"/>
          </w:tcPr>
          <w:p w14:paraId="73C8762A" w14:textId="77777777" w:rsidR="004111A0" w:rsidRDefault="004111A0">
            <w:pPr>
              <w:jc w:val="center"/>
              <w:rPr>
                <w:szCs w:val="21"/>
              </w:rPr>
            </w:pPr>
          </w:p>
        </w:tc>
      </w:tr>
      <w:tr w:rsidR="004111A0" w14:paraId="0FB22FB1" w14:textId="77777777">
        <w:trPr>
          <w:trHeight w:hRule="exact" w:val="312"/>
          <w:jc w:val="center"/>
        </w:trPr>
        <w:tc>
          <w:tcPr>
            <w:tcW w:w="678" w:type="dxa"/>
            <w:vMerge/>
            <w:vAlign w:val="center"/>
          </w:tcPr>
          <w:p w14:paraId="40F0582A" w14:textId="77777777" w:rsidR="004111A0" w:rsidRDefault="004111A0">
            <w:pPr>
              <w:jc w:val="center"/>
              <w:rPr>
                <w:szCs w:val="21"/>
              </w:rPr>
            </w:pPr>
          </w:p>
        </w:tc>
        <w:tc>
          <w:tcPr>
            <w:tcW w:w="1150" w:type="dxa"/>
            <w:vMerge/>
            <w:vAlign w:val="center"/>
          </w:tcPr>
          <w:p w14:paraId="5F731D18" w14:textId="77777777" w:rsidR="004111A0" w:rsidRDefault="004111A0">
            <w:pPr>
              <w:jc w:val="center"/>
              <w:rPr>
                <w:szCs w:val="21"/>
              </w:rPr>
            </w:pPr>
          </w:p>
        </w:tc>
        <w:tc>
          <w:tcPr>
            <w:tcW w:w="875" w:type="dxa"/>
            <w:vMerge/>
            <w:vAlign w:val="center"/>
          </w:tcPr>
          <w:p w14:paraId="5E3019C1" w14:textId="77777777" w:rsidR="004111A0" w:rsidRDefault="004111A0">
            <w:pPr>
              <w:jc w:val="center"/>
              <w:rPr>
                <w:szCs w:val="21"/>
              </w:rPr>
            </w:pPr>
          </w:p>
        </w:tc>
        <w:tc>
          <w:tcPr>
            <w:tcW w:w="1075" w:type="dxa"/>
            <w:vMerge/>
            <w:vAlign w:val="center"/>
          </w:tcPr>
          <w:p w14:paraId="7658DA80" w14:textId="77777777" w:rsidR="004111A0" w:rsidRDefault="004111A0">
            <w:pPr>
              <w:jc w:val="center"/>
              <w:rPr>
                <w:szCs w:val="21"/>
              </w:rPr>
            </w:pPr>
          </w:p>
        </w:tc>
        <w:tc>
          <w:tcPr>
            <w:tcW w:w="888" w:type="dxa"/>
            <w:vAlign w:val="center"/>
          </w:tcPr>
          <w:p w14:paraId="49C35517" w14:textId="77777777" w:rsidR="004111A0" w:rsidRDefault="00DB5172">
            <w:pPr>
              <w:jc w:val="center"/>
              <w:rPr>
                <w:szCs w:val="21"/>
              </w:rPr>
            </w:pPr>
            <w:r>
              <w:rPr>
                <w:szCs w:val="21"/>
              </w:rPr>
              <w:t>黄色</w:t>
            </w:r>
          </w:p>
        </w:tc>
        <w:tc>
          <w:tcPr>
            <w:tcW w:w="1350" w:type="dxa"/>
            <w:vAlign w:val="center"/>
          </w:tcPr>
          <w:p w14:paraId="65A41F1B" w14:textId="77777777" w:rsidR="004111A0" w:rsidRDefault="00DB5172">
            <w:pPr>
              <w:jc w:val="center"/>
              <w:rPr>
                <w:szCs w:val="21"/>
              </w:rPr>
            </w:pPr>
            <w:r>
              <w:rPr>
                <w:rFonts w:hint="eastAsia"/>
                <w:szCs w:val="21"/>
                <w:shd w:val="clear" w:color="auto" w:fill="FFFFFF"/>
              </w:rPr>
              <w:t>≥</w:t>
            </w:r>
            <w:r>
              <w:rPr>
                <w:szCs w:val="21"/>
                <w:shd w:val="clear" w:color="auto" w:fill="FFFFFF"/>
              </w:rPr>
              <w:t>100</w:t>
            </w:r>
          </w:p>
        </w:tc>
        <w:tc>
          <w:tcPr>
            <w:tcW w:w="3528" w:type="dxa"/>
            <w:vMerge/>
            <w:vAlign w:val="center"/>
          </w:tcPr>
          <w:p w14:paraId="644A4126" w14:textId="77777777" w:rsidR="004111A0" w:rsidRDefault="004111A0">
            <w:pPr>
              <w:jc w:val="center"/>
              <w:rPr>
                <w:szCs w:val="21"/>
              </w:rPr>
            </w:pPr>
          </w:p>
        </w:tc>
      </w:tr>
      <w:tr w:rsidR="004111A0" w14:paraId="40969EE1" w14:textId="77777777">
        <w:trPr>
          <w:trHeight w:hRule="exact" w:val="312"/>
          <w:jc w:val="center"/>
        </w:trPr>
        <w:tc>
          <w:tcPr>
            <w:tcW w:w="678" w:type="dxa"/>
            <w:vMerge w:val="restart"/>
            <w:vAlign w:val="center"/>
          </w:tcPr>
          <w:p w14:paraId="41DC4775" w14:textId="77777777" w:rsidR="004111A0" w:rsidRDefault="00DB5172">
            <w:pPr>
              <w:jc w:val="center"/>
              <w:rPr>
                <w:szCs w:val="21"/>
              </w:rPr>
            </w:pPr>
            <w:r>
              <w:rPr>
                <w:szCs w:val="21"/>
              </w:rPr>
              <w:t>7</w:t>
            </w:r>
            <w:r>
              <w:rPr>
                <w:rFonts w:ascii="宋体"/>
                <w:szCs w:val="21"/>
                <w:vertAlign w:val="superscript"/>
              </w:rPr>
              <w:t>①</w:t>
            </w:r>
          </w:p>
        </w:tc>
        <w:tc>
          <w:tcPr>
            <w:tcW w:w="1150" w:type="dxa"/>
            <w:vMerge w:val="restart"/>
            <w:vAlign w:val="center"/>
          </w:tcPr>
          <w:p w14:paraId="3AAE2926" w14:textId="77777777" w:rsidR="004111A0" w:rsidRDefault="00DB5172">
            <w:pPr>
              <w:jc w:val="center"/>
              <w:rPr>
                <w:szCs w:val="21"/>
              </w:rPr>
            </w:pPr>
            <w:r>
              <w:rPr>
                <w:szCs w:val="21"/>
              </w:rPr>
              <w:t>抗滑值</w:t>
            </w:r>
            <w:r>
              <w:rPr>
                <w:szCs w:val="21"/>
              </w:rPr>
              <w:t>(BPN)</w:t>
            </w:r>
          </w:p>
        </w:tc>
        <w:tc>
          <w:tcPr>
            <w:tcW w:w="1950" w:type="dxa"/>
            <w:gridSpan w:val="2"/>
            <w:vAlign w:val="center"/>
          </w:tcPr>
          <w:p w14:paraId="466D61E2" w14:textId="77777777" w:rsidR="004111A0" w:rsidRDefault="00DB5172">
            <w:pPr>
              <w:jc w:val="center"/>
              <w:rPr>
                <w:szCs w:val="21"/>
              </w:rPr>
            </w:pPr>
            <w:r>
              <w:rPr>
                <w:szCs w:val="21"/>
              </w:rPr>
              <w:t>抗滑标线</w:t>
            </w:r>
          </w:p>
        </w:tc>
        <w:tc>
          <w:tcPr>
            <w:tcW w:w="2238" w:type="dxa"/>
            <w:gridSpan w:val="2"/>
            <w:vAlign w:val="center"/>
          </w:tcPr>
          <w:p w14:paraId="6D50F517" w14:textId="77777777" w:rsidR="004111A0" w:rsidRDefault="00DB5172">
            <w:pPr>
              <w:jc w:val="center"/>
              <w:rPr>
                <w:szCs w:val="21"/>
                <w:shd w:val="clear" w:color="auto" w:fill="FFFFFF"/>
              </w:rPr>
            </w:pPr>
            <w:r>
              <w:rPr>
                <w:rFonts w:hint="eastAsia"/>
                <w:szCs w:val="21"/>
                <w:shd w:val="clear" w:color="auto" w:fill="FFFFFF"/>
              </w:rPr>
              <w:t>≥</w:t>
            </w:r>
            <w:r>
              <w:rPr>
                <w:szCs w:val="21"/>
                <w:shd w:val="clear" w:color="auto" w:fill="FFFFFF"/>
              </w:rPr>
              <w:t>45</w:t>
            </w:r>
          </w:p>
        </w:tc>
        <w:tc>
          <w:tcPr>
            <w:tcW w:w="3528" w:type="dxa"/>
            <w:vMerge w:val="restart"/>
            <w:vAlign w:val="center"/>
          </w:tcPr>
          <w:p w14:paraId="55D752F7" w14:textId="77777777" w:rsidR="004111A0" w:rsidRDefault="00DB5172">
            <w:pPr>
              <w:jc w:val="center"/>
              <w:rPr>
                <w:szCs w:val="21"/>
              </w:rPr>
            </w:pPr>
            <w:r>
              <w:rPr>
                <w:szCs w:val="21"/>
              </w:rPr>
              <w:t>摆式摩擦系数测试仪：每</w:t>
            </w:r>
            <w:r>
              <w:rPr>
                <w:szCs w:val="21"/>
              </w:rPr>
              <w:t>1km</w:t>
            </w:r>
            <w:r>
              <w:rPr>
                <w:szCs w:val="21"/>
              </w:rPr>
              <w:t>测</w:t>
            </w:r>
            <w:r>
              <w:rPr>
                <w:szCs w:val="21"/>
              </w:rPr>
              <w:t>3</w:t>
            </w:r>
            <w:r>
              <w:rPr>
                <w:szCs w:val="21"/>
              </w:rPr>
              <w:t>处</w:t>
            </w:r>
          </w:p>
        </w:tc>
      </w:tr>
      <w:tr w:rsidR="004111A0" w14:paraId="076F43CB" w14:textId="77777777">
        <w:trPr>
          <w:trHeight w:hRule="exact" w:val="312"/>
          <w:jc w:val="center"/>
        </w:trPr>
        <w:tc>
          <w:tcPr>
            <w:tcW w:w="678" w:type="dxa"/>
            <w:vMerge/>
            <w:vAlign w:val="center"/>
          </w:tcPr>
          <w:p w14:paraId="6D59ECB6" w14:textId="77777777" w:rsidR="004111A0" w:rsidRDefault="004111A0">
            <w:pPr>
              <w:jc w:val="center"/>
              <w:rPr>
                <w:szCs w:val="21"/>
              </w:rPr>
            </w:pPr>
          </w:p>
        </w:tc>
        <w:tc>
          <w:tcPr>
            <w:tcW w:w="1150" w:type="dxa"/>
            <w:vMerge/>
            <w:vAlign w:val="center"/>
          </w:tcPr>
          <w:p w14:paraId="2DDAED31" w14:textId="77777777" w:rsidR="004111A0" w:rsidRDefault="004111A0">
            <w:pPr>
              <w:jc w:val="center"/>
              <w:rPr>
                <w:szCs w:val="21"/>
              </w:rPr>
            </w:pPr>
          </w:p>
        </w:tc>
        <w:tc>
          <w:tcPr>
            <w:tcW w:w="1950" w:type="dxa"/>
            <w:gridSpan w:val="2"/>
            <w:vAlign w:val="center"/>
          </w:tcPr>
          <w:p w14:paraId="42CA3A02" w14:textId="77777777" w:rsidR="004111A0" w:rsidRDefault="00DB5172">
            <w:pPr>
              <w:jc w:val="center"/>
              <w:rPr>
                <w:szCs w:val="21"/>
              </w:rPr>
            </w:pPr>
            <w:r>
              <w:rPr>
                <w:szCs w:val="21"/>
              </w:rPr>
              <w:t>彩色防滑</w:t>
            </w:r>
            <w:r>
              <w:rPr>
                <w:rFonts w:hint="eastAsia"/>
                <w:szCs w:val="21"/>
              </w:rPr>
              <w:t>标线</w:t>
            </w:r>
          </w:p>
        </w:tc>
        <w:tc>
          <w:tcPr>
            <w:tcW w:w="2238" w:type="dxa"/>
            <w:gridSpan w:val="2"/>
            <w:vAlign w:val="center"/>
          </w:tcPr>
          <w:p w14:paraId="632023F5" w14:textId="77777777" w:rsidR="004111A0" w:rsidRDefault="00DB5172">
            <w:pPr>
              <w:jc w:val="center"/>
              <w:rPr>
                <w:szCs w:val="21"/>
                <w:shd w:val="clear" w:color="auto" w:fill="FFFFFF"/>
              </w:rPr>
            </w:pPr>
            <w:r>
              <w:rPr>
                <w:szCs w:val="21"/>
                <w:shd w:val="clear" w:color="auto" w:fill="FFFFFF"/>
              </w:rPr>
              <w:t>符合设计要求</w:t>
            </w:r>
          </w:p>
        </w:tc>
        <w:tc>
          <w:tcPr>
            <w:tcW w:w="3528" w:type="dxa"/>
            <w:vMerge/>
            <w:vAlign w:val="center"/>
          </w:tcPr>
          <w:p w14:paraId="631067E9" w14:textId="77777777" w:rsidR="004111A0" w:rsidRDefault="004111A0">
            <w:pPr>
              <w:jc w:val="center"/>
              <w:rPr>
                <w:szCs w:val="21"/>
              </w:rPr>
            </w:pPr>
          </w:p>
        </w:tc>
      </w:tr>
      <w:tr w:rsidR="004111A0" w14:paraId="496EEFF9" w14:textId="77777777">
        <w:trPr>
          <w:trHeight w:hRule="exact" w:val="312"/>
          <w:jc w:val="center"/>
        </w:trPr>
        <w:tc>
          <w:tcPr>
            <w:tcW w:w="9544" w:type="dxa"/>
            <w:gridSpan w:val="7"/>
            <w:vAlign w:val="center"/>
          </w:tcPr>
          <w:p w14:paraId="528876AC" w14:textId="77777777" w:rsidR="004111A0" w:rsidRDefault="00DB5172">
            <w:pPr>
              <w:rPr>
                <w:szCs w:val="21"/>
              </w:rPr>
            </w:pPr>
            <w:r>
              <w:rPr>
                <w:szCs w:val="21"/>
              </w:rPr>
              <w:t>注：</w:t>
            </w:r>
            <w:r>
              <w:rPr>
                <w:rFonts w:ascii="宋体"/>
                <w:szCs w:val="21"/>
              </w:rPr>
              <w:t>①</w:t>
            </w:r>
            <w:r>
              <w:rPr>
                <w:rFonts w:ascii="宋体" w:hint="eastAsia"/>
                <w:szCs w:val="21"/>
              </w:rPr>
              <w:t>抗滑标线、彩色防滑标线测量抗滑值</w:t>
            </w:r>
            <w:r>
              <w:rPr>
                <w:szCs w:val="21"/>
              </w:rPr>
              <w:t>。</w:t>
            </w:r>
          </w:p>
          <w:p w14:paraId="583D799A" w14:textId="77777777" w:rsidR="004111A0" w:rsidRDefault="004111A0">
            <w:pPr>
              <w:jc w:val="center"/>
              <w:rPr>
                <w:szCs w:val="21"/>
              </w:rPr>
            </w:pPr>
          </w:p>
        </w:tc>
      </w:tr>
    </w:tbl>
    <w:p w14:paraId="3FF8F3EE" w14:textId="77777777" w:rsidR="004111A0" w:rsidRDefault="004111A0">
      <w:pPr>
        <w:pStyle w:val="aff6"/>
        <w:numPr>
          <w:ilvl w:val="255"/>
          <w:numId w:val="0"/>
        </w:numPr>
        <w:spacing w:line="360" w:lineRule="auto"/>
        <w:rPr>
          <w:rFonts w:ascii="Times New Roman"/>
          <w:b/>
        </w:rPr>
      </w:pPr>
    </w:p>
    <w:p w14:paraId="4CB2CE72" w14:textId="77777777" w:rsidR="004111A0" w:rsidRDefault="00DB5172">
      <w:pPr>
        <w:pStyle w:val="aff6"/>
        <w:numPr>
          <w:ilvl w:val="255"/>
          <w:numId w:val="0"/>
        </w:numPr>
        <w:spacing w:line="360" w:lineRule="auto"/>
        <w:rPr>
          <w:rFonts w:ascii="Times New Roman"/>
        </w:rPr>
      </w:pPr>
      <w:r>
        <w:rPr>
          <w:rFonts w:ascii="Times New Roman"/>
          <w:b/>
        </w:rPr>
        <w:lastRenderedPageBreak/>
        <w:t>7.1.8</w:t>
      </w:r>
      <w:r>
        <w:rPr>
          <w:rFonts w:ascii="Times New Roman" w:hint="eastAsia"/>
        </w:rPr>
        <w:t xml:space="preserve"> </w:t>
      </w:r>
      <w:r>
        <w:rPr>
          <w:rFonts w:ascii="Times New Roman"/>
        </w:rPr>
        <w:t>突起路标施工实测项目详见表</w:t>
      </w:r>
      <w:r>
        <w:rPr>
          <w:rFonts w:ascii="Times New Roman"/>
        </w:rPr>
        <w:t>7.1.8</w:t>
      </w:r>
      <w:r>
        <w:rPr>
          <w:rFonts w:ascii="Times New Roman" w:hint="eastAsia"/>
        </w:rPr>
        <w:t>，</w:t>
      </w:r>
      <w:r>
        <w:rPr>
          <w:rFonts w:ascii="Times New Roman"/>
        </w:rPr>
        <w:t>并按要求填写附录</w:t>
      </w:r>
      <w:r>
        <w:rPr>
          <w:rFonts w:ascii="Times New Roman" w:hint="eastAsia"/>
        </w:rPr>
        <w:t>B</w:t>
      </w:r>
      <w:r>
        <w:rPr>
          <w:rFonts w:ascii="Times New Roman"/>
        </w:rPr>
        <w:t>。</w:t>
      </w:r>
    </w:p>
    <w:p w14:paraId="02A6D538" w14:textId="77777777" w:rsidR="004111A0" w:rsidRDefault="00DB5172">
      <w:pPr>
        <w:pStyle w:val="aff6"/>
        <w:spacing w:line="360" w:lineRule="auto"/>
        <w:ind w:firstLineChars="0" w:firstLine="0"/>
        <w:jc w:val="center"/>
        <w:rPr>
          <w:rFonts w:ascii="Times New Roman" w:eastAsia="黑体"/>
        </w:rPr>
      </w:pPr>
      <w:r>
        <w:rPr>
          <w:rFonts w:ascii="Times New Roman" w:eastAsia="黑体"/>
        </w:rPr>
        <w:t>表</w:t>
      </w:r>
      <w:r>
        <w:rPr>
          <w:rFonts w:ascii="Times New Roman" w:eastAsia="黑体"/>
        </w:rPr>
        <w:t xml:space="preserve">7.1.8 </w:t>
      </w:r>
      <w:r>
        <w:rPr>
          <w:rFonts w:ascii="Times New Roman" w:eastAsia="黑体"/>
        </w:rPr>
        <w:t>突起路标实测项目</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2769"/>
        <w:gridCol w:w="2126"/>
        <w:gridCol w:w="3471"/>
      </w:tblGrid>
      <w:tr w:rsidR="004111A0" w14:paraId="5950F5AF" w14:textId="77777777">
        <w:trPr>
          <w:trHeight w:hRule="exact" w:val="340"/>
          <w:jc w:val="center"/>
        </w:trPr>
        <w:tc>
          <w:tcPr>
            <w:tcW w:w="760" w:type="dxa"/>
            <w:vAlign w:val="center"/>
          </w:tcPr>
          <w:p w14:paraId="554E64BD" w14:textId="77777777" w:rsidR="004111A0" w:rsidRDefault="00DB5172">
            <w:pPr>
              <w:spacing w:line="280" w:lineRule="exact"/>
              <w:jc w:val="center"/>
              <w:rPr>
                <w:szCs w:val="21"/>
              </w:rPr>
            </w:pPr>
            <w:r>
              <w:rPr>
                <w:szCs w:val="21"/>
              </w:rPr>
              <w:t>项次</w:t>
            </w:r>
          </w:p>
        </w:tc>
        <w:tc>
          <w:tcPr>
            <w:tcW w:w="2769" w:type="dxa"/>
            <w:vAlign w:val="center"/>
          </w:tcPr>
          <w:p w14:paraId="3B7B84A0" w14:textId="77777777" w:rsidR="004111A0" w:rsidRDefault="00DB5172">
            <w:pPr>
              <w:spacing w:line="280" w:lineRule="exact"/>
              <w:jc w:val="center"/>
              <w:rPr>
                <w:szCs w:val="21"/>
              </w:rPr>
            </w:pPr>
            <w:r>
              <w:rPr>
                <w:szCs w:val="21"/>
              </w:rPr>
              <w:t>检查项目</w:t>
            </w:r>
          </w:p>
        </w:tc>
        <w:tc>
          <w:tcPr>
            <w:tcW w:w="2126" w:type="dxa"/>
            <w:vAlign w:val="center"/>
          </w:tcPr>
          <w:p w14:paraId="0C9BB011" w14:textId="77777777" w:rsidR="004111A0" w:rsidRDefault="00DB5172">
            <w:pPr>
              <w:spacing w:line="280" w:lineRule="exact"/>
              <w:jc w:val="center"/>
              <w:rPr>
                <w:szCs w:val="21"/>
              </w:rPr>
            </w:pPr>
            <w:r>
              <w:rPr>
                <w:szCs w:val="21"/>
              </w:rPr>
              <w:t>规定值或允许偏差</w:t>
            </w:r>
          </w:p>
        </w:tc>
        <w:tc>
          <w:tcPr>
            <w:tcW w:w="3471" w:type="dxa"/>
            <w:vAlign w:val="center"/>
          </w:tcPr>
          <w:p w14:paraId="4BBE29A8" w14:textId="77777777" w:rsidR="004111A0" w:rsidRDefault="00DB5172">
            <w:pPr>
              <w:spacing w:line="280" w:lineRule="exact"/>
              <w:jc w:val="center"/>
              <w:rPr>
                <w:szCs w:val="21"/>
              </w:rPr>
            </w:pPr>
            <w:r>
              <w:rPr>
                <w:szCs w:val="21"/>
              </w:rPr>
              <w:t>检查方法和频率</w:t>
            </w:r>
          </w:p>
        </w:tc>
      </w:tr>
      <w:tr w:rsidR="004111A0" w14:paraId="77673311" w14:textId="77777777">
        <w:trPr>
          <w:trHeight w:hRule="exact" w:val="340"/>
          <w:jc w:val="center"/>
        </w:trPr>
        <w:tc>
          <w:tcPr>
            <w:tcW w:w="760" w:type="dxa"/>
            <w:vAlign w:val="center"/>
          </w:tcPr>
          <w:p w14:paraId="11EE2ABF" w14:textId="77777777" w:rsidR="004111A0" w:rsidRDefault="00DB5172">
            <w:pPr>
              <w:spacing w:line="280" w:lineRule="exact"/>
              <w:jc w:val="center"/>
              <w:rPr>
                <w:szCs w:val="21"/>
              </w:rPr>
            </w:pPr>
            <w:r>
              <w:rPr>
                <w:szCs w:val="21"/>
              </w:rPr>
              <w:t>1</w:t>
            </w:r>
          </w:p>
        </w:tc>
        <w:tc>
          <w:tcPr>
            <w:tcW w:w="2769" w:type="dxa"/>
            <w:vAlign w:val="center"/>
          </w:tcPr>
          <w:p w14:paraId="78EA91A3" w14:textId="77777777" w:rsidR="004111A0" w:rsidRDefault="00DB5172">
            <w:pPr>
              <w:spacing w:line="280" w:lineRule="exact"/>
              <w:jc w:val="center"/>
              <w:rPr>
                <w:szCs w:val="21"/>
              </w:rPr>
            </w:pPr>
            <w:r>
              <w:rPr>
                <w:szCs w:val="21"/>
              </w:rPr>
              <w:t>安装角度</w:t>
            </w:r>
            <w:r>
              <w:rPr>
                <w:szCs w:val="21"/>
              </w:rPr>
              <w:t>(°)</w:t>
            </w:r>
          </w:p>
        </w:tc>
        <w:tc>
          <w:tcPr>
            <w:tcW w:w="2126" w:type="dxa"/>
            <w:vAlign w:val="center"/>
          </w:tcPr>
          <w:p w14:paraId="59E21984" w14:textId="77777777" w:rsidR="004111A0" w:rsidRDefault="00DB5172">
            <w:pPr>
              <w:spacing w:line="280" w:lineRule="exact"/>
              <w:jc w:val="center"/>
              <w:rPr>
                <w:szCs w:val="21"/>
              </w:rPr>
            </w:pPr>
            <w:r>
              <w:rPr>
                <w:szCs w:val="21"/>
              </w:rPr>
              <w:t>±5</w:t>
            </w:r>
          </w:p>
        </w:tc>
        <w:tc>
          <w:tcPr>
            <w:tcW w:w="3471" w:type="dxa"/>
            <w:vAlign w:val="center"/>
          </w:tcPr>
          <w:p w14:paraId="51F9CE2B" w14:textId="77777777" w:rsidR="004111A0" w:rsidRDefault="00DB5172">
            <w:pPr>
              <w:spacing w:line="280" w:lineRule="exact"/>
              <w:jc w:val="center"/>
              <w:rPr>
                <w:szCs w:val="21"/>
              </w:rPr>
            </w:pPr>
            <w:r>
              <w:rPr>
                <w:szCs w:val="21"/>
              </w:rPr>
              <w:t>角尺：抽查</w:t>
            </w:r>
            <w:r>
              <w:rPr>
                <w:szCs w:val="21"/>
              </w:rPr>
              <w:t xml:space="preserve">10% </w:t>
            </w:r>
          </w:p>
        </w:tc>
      </w:tr>
      <w:tr w:rsidR="004111A0" w14:paraId="51C85276" w14:textId="77777777">
        <w:trPr>
          <w:trHeight w:hRule="exact" w:val="340"/>
          <w:jc w:val="center"/>
        </w:trPr>
        <w:tc>
          <w:tcPr>
            <w:tcW w:w="760" w:type="dxa"/>
            <w:vAlign w:val="center"/>
          </w:tcPr>
          <w:p w14:paraId="4D1EFF26" w14:textId="77777777" w:rsidR="004111A0" w:rsidRDefault="00DB5172">
            <w:pPr>
              <w:spacing w:line="280" w:lineRule="exact"/>
              <w:jc w:val="center"/>
              <w:rPr>
                <w:szCs w:val="21"/>
              </w:rPr>
            </w:pPr>
            <w:r>
              <w:rPr>
                <w:szCs w:val="21"/>
              </w:rPr>
              <w:t>2</w:t>
            </w:r>
          </w:p>
        </w:tc>
        <w:tc>
          <w:tcPr>
            <w:tcW w:w="2769" w:type="dxa"/>
            <w:vAlign w:val="center"/>
          </w:tcPr>
          <w:p w14:paraId="392F24E7" w14:textId="77777777" w:rsidR="004111A0" w:rsidRDefault="00DB5172">
            <w:pPr>
              <w:spacing w:line="280" w:lineRule="exact"/>
              <w:jc w:val="center"/>
              <w:rPr>
                <w:szCs w:val="21"/>
              </w:rPr>
            </w:pPr>
            <w:r>
              <w:rPr>
                <w:szCs w:val="21"/>
              </w:rPr>
              <w:t>纵向间距</w:t>
            </w:r>
            <w:r>
              <w:rPr>
                <w:szCs w:val="21"/>
              </w:rPr>
              <w:t>(mm)</w:t>
            </w:r>
          </w:p>
        </w:tc>
        <w:tc>
          <w:tcPr>
            <w:tcW w:w="2126" w:type="dxa"/>
            <w:vAlign w:val="center"/>
          </w:tcPr>
          <w:p w14:paraId="60A7926D" w14:textId="77777777" w:rsidR="004111A0" w:rsidRDefault="00DB5172">
            <w:pPr>
              <w:spacing w:line="280" w:lineRule="exact"/>
              <w:jc w:val="center"/>
              <w:rPr>
                <w:rStyle w:val="aff3"/>
                <w:szCs w:val="21"/>
                <w:shd w:val="clear" w:color="auto" w:fill="FFFFFF"/>
              </w:rPr>
            </w:pPr>
            <w:r>
              <w:rPr>
                <w:szCs w:val="21"/>
              </w:rPr>
              <w:t>±50</w:t>
            </w:r>
          </w:p>
        </w:tc>
        <w:tc>
          <w:tcPr>
            <w:tcW w:w="3471" w:type="dxa"/>
            <w:vAlign w:val="center"/>
          </w:tcPr>
          <w:p w14:paraId="17A937A4" w14:textId="77777777" w:rsidR="004111A0" w:rsidRDefault="00DB5172">
            <w:pPr>
              <w:spacing w:line="280" w:lineRule="exact"/>
              <w:jc w:val="center"/>
              <w:rPr>
                <w:szCs w:val="21"/>
              </w:rPr>
            </w:pPr>
            <w:r>
              <w:rPr>
                <w:szCs w:val="21"/>
              </w:rPr>
              <w:t>尺量：抽查</w:t>
            </w:r>
            <w:r>
              <w:rPr>
                <w:szCs w:val="21"/>
              </w:rPr>
              <w:t>10%</w:t>
            </w:r>
          </w:p>
        </w:tc>
      </w:tr>
      <w:tr w:rsidR="004111A0" w14:paraId="0742A07B" w14:textId="77777777">
        <w:trPr>
          <w:trHeight w:hRule="exact" w:val="340"/>
          <w:jc w:val="center"/>
        </w:trPr>
        <w:tc>
          <w:tcPr>
            <w:tcW w:w="760" w:type="dxa"/>
            <w:vAlign w:val="center"/>
          </w:tcPr>
          <w:p w14:paraId="0D106870" w14:textId="77777777" w:rsidR="004111A0" w:rsidRDefault="00DB5172">
            <w:pPr>
              <w:spacing w:line="280" w:lineRule="exact"/>
              <w:jc w:val="center"/>
              <w:rPr>
                <w:szCs w:val="21"/>
              </w:rPr>
            </w:pPr>
            <w:r>
              <w:rPr>
                <w:szCs w:val="21"/>
              </w:rPr>
              <w:t>3</w:t>
            </w:r>
          </w:p>
        </w:tc>
        <w:tc>
          <w:tcPr>
            <w:tcW w:w="2769" w:type="dxa"/>
            <w:vAlign w:val="center"/>
          </w:tcPr>
          <w:p w14:paraId="498355EC" w14:textId="77777777" w:rsidR="004111A0" w:rsidRDefault="00DB5172">
            <w:pPr>
              <w:spacing w:line="280" w:lineRule="exact"/>
              <w:jc w:val="center"/>
              <w:rPr>
                <w:szCs w:val="21"/>
              </w:rPr>
            </w:pPr>
            <w:r>
              <w:rPr>
                <w:szCs w:val="21"/>
              </w:rPr>
              <w:t>横向偏位</w:t>
            </w:r>
            <w:r>
              <w:rPr>
                <w:szCs w:val="21"/>
              </w:rPr>
              <w:t>(mm)</w:t>
            </w:r>
          </w:p>
        </w:tc>
        <w:tc>
          <w:tcPr>
            <w:tcW w:w="2126" w:type="dxa"/>
            <w:vAlign w:val="center"/>
          </w:tcPr>
          <w:p w14:paraId="4E841247" w14:textId="77777777" w:rsidR="004111A0" w:rsidRDefault="00DB5172">
            <w:pPr>
              <w:spacing w:line="280" w:lineRule="exact"/>
              <w:jc w:val="center"/>
              <w:rPr>
                <w:rStyle w:val="aff3"/>
                <w:szCs w:val="21"/>
                <w:shd w:val="clear" w:color="auto" w:fill="FFFFFF"/>
              </w:rPr>
            </w:pPr>
            <w:r>
              <w:rPr>
                <w:szCs w:val="21"/>
              </w:rPr>
              <w:t>±</w:t>
            </w:r>
            <w:r>
              <w:rPr>
                <w:rFonts w:hint="eastAsia"/>
                <w:szCs w:val="21"/>
              </w:rPr>
              <w:t>3</w:t>
            </w:r>
            <w:r>
              <w:rPr>
                <w:szCs w:val="21"/>
              </w:rPr>
              <w:t>0</w:t>
            </w:r>
          </w:p>
        </w:tc>
        <w:tc>
          <w:tcPr>
            <w:tcW w:w="3471" w:type="dxa"/>
            <w:vAlign w:val="center"/>
          </w:tcPr>
          <w:p w14:paraId="3BBE1BF0" w14:textId="77777777" w:rsidR="004111A0" w:rsidRDefault="00DB5172">
            <w:pPr>
              <w:spacing w:line="280" w:lineRule="exact"/>
              <w:jc w:val="center"/>
              <w:rPr>
                <w:szCs w:val="21"/>
              </w:rPr>
            </w:pPr>
            <w:r>
              <w:rPr>
                <w:szCs w:val="21"/>
              </w:rPr>
              <w:t>尺量：抽查</w:t>
            </w:r>
            <w:r>
              <w:rPr>
                <w:szCs w:val="21"/>
              </w:rPr>
              <w:t>10%</w:t>
            </w:r>
          </w:p>
        </w:tc>
      </w:tr>
    </w:tbl>
    <w:p w14:paraId="22133D71" w14:textId="77777777" w:rsidR="004111A0" w:rsidRDefault="00DB5172">
      <w:pPr>
        <w:pStyle w:val="2"/>
        <w:spacing w:before="0" w:after="0" w:line="360" w:lineRule="auto"/>
        <w:jc w:val="center"/>
        <w:rPr>
          <w:rFonts w:ascii="黑体" w:hAnsi="黑体" w:cs="黑体"/>
          <w:sz w:val="21"/>
          <w:szCs w:val="21"/>
        </w:rPr>
      </w:pPr>
      <w:bookmarkStart w:id="94" w:name="_Toc1175"/>
      <w:r>
        <w:rPr>
          <w:rFonts w:ascii="黑体" w:hAnsi="黑体" w:cs="黑体" w:hint="eastAsia"/>
          <w:sz w:val="21"/>
          <w:szCs w:val="21"/>
        </w:rPr>
        <w:t>7.2 缺陷责任期阶段</w:t>
      </w:r>
      <w:bookmarkEnd w:id="94"/>
    </w:p>
    <w:p w14:paraId="5728D8B6" w14:textId="77777777" w:rsidR="004111A0" w:rsidRDefault="00DB5172">
      <w:pPr>
        <w:spacing w:line="360" w:lineRule="auto"/>
        <w:sectPr w:rsidR="004111A0">
          <w:pgSz w:w="11906" w:h="16838"/>
          <w:pgMar w:top="1440" w:right="1800" w:bottom="1440" w:left="1800" w:header="851" w:footer="992" w:gutter="0"/>
          <w:cols w:space="720"/>
          <w:docGrid w:type="lines" w:linePitch="312"/>
        </w:sectPr>
      </w:pPr>
      <w:r>
        <w:rPr>
          <w:b/>
        </w:rPr>
        <w:t>7.2.1</w:t>
      </w:r>
      <w:r>
        <w:t xml:space="preserve"> </w:t>
      </w:r>
      <w:r>
        <w:t>施工单位应</w:t>
      </w:r>
      <w:r>
        <w:rPr>
          <w:rFonts w:hint="eastAsia"/>
        </w:rPr>
        <w:t>高度重视缺陷责任期</w:t>
      </w:r>
      <w:r>
        <w:t>阶段标线逆反射亮度系数，</w:t>
      </w:r>
      <w:r>
        <w:rPr>
          <w:rFonts w:hint="eastAsia"/>
        </w:rPr>
        <w:t>数值</w:t>
      </w:r>
      <w:r>
        <w:t>参见附录</w:t>
      </w:r>
      <w:r>
        <w:rPr>
          <w:rFonts w:hint="eastAsia"/>
        </w:rPr>
        <w:t>C</w:t>
      </w:r>
      <w:r>
        <w:t>。</w:t>
      </w:r>
    </w:p>
    <w:p w14:paraId="550EB4F4" w14:textId="77777777" w:rsidR="004111A0" w:rsidRDefault="00DB5172">
      <w:pPr>
        <w:pStyle w:val="1"/>
        <w:spacing w:line="360" w:lineRule="auto"/>
        <w:jc w:val="center"/>
        <w:rPr>
          <w:rFonts w:asciiTheme="minorEastAsia" w:eastAsiaTheme="minorEastAsia" w:hAnsiTheme="minorEastAsia" w:cstheme="minorEastAsia"/>
          <w:sz w:val="32"/>
          <w:szCs w:val="32"/>
        </w:rPr>
      </w:pPr>
      <w:bookmarkStart w:id="95" w:name="_Toc27963"/>
      <w:r>
        <w:rPr>
          <w:rFonts w:asciiTheme="minorEastAsia" w:eastAsiaTheme="minorEastAsia" w:hAnsiTheme="minorEastAsia" w:cstheme="minorEastAsia" w:hint="eastAsia"/>
          <w:sz w:val="32"/>
          <w:szCs w:val="32"/>
        </w:rPr>
        <w:lastRenderedPageBreak/>
        <w:t>附录A  标线现场质量检验报告单</w:t>
      </w:r>
      <w:bookmarkEnd w:id="95"/>
    </w:p>
    <w:p w14:paraId="3040D1A1" w14:textId="77777777" w:rsidR="004111A0" w:rsidRDefault="00DB5172">
      <w:pPr>
        <w:spacing w:line="360" w:lineRule="auto"/>
      </w:pPr>
      <w:r>
        <w:rPr>
          <w:rFonts w:hint="eastAsia"/>
          <w:b/>
        </w:rPr>
        <w:t>A</w:t>
      </w:r>
      <w:r>
        <w:rPr>
          <w:b/>
        </w:rPr>
        <w:t xml:space="preserve">.1 </w:t>
      </w:r>
      <w:r>
        <w:t>标线现场质量检验报告单见表</w:t>
      </w:r>
      <w:r>
        <w:rPr>
          <w:rFonts w:hint="eastAsia"/>
        </w:rPr>
        <w:t>A</w:t>
      </w:r>
      <w:r>
        <w:t>.1</w:t>
      </w:r>
      <w:r>
        <w:t>。</w:t>
      </w:r>
    </w:p>
    <w:p w14:paraId="41B6D0ED" w14:textId="77777777" w:rsidR="004111A0" w:rsidRDefault="00DB5172">
      <w:pPr>
        <w:pStyle w:val="ad"/>
        <w:numPr>
          <w:ilvl w:val="0"/>
          <w:numId w:val="0"/>
        </w:numPr>
        <w:spacing w:before="156" w:after="156"/>
        <w:rPr>
          <w:rFonts w:ascii="Times New Roman"/>
        </w:rPr>
      </w:pPr>
      <w:r>
        <w:rPr>
          <w:rFonts w:ascii="Times New Roman"/>
        </w:rPr>
        <w:t>表</w:t>
      </w:r>
      <w:r>
        <w:rPr>
          <w:rFonts w:ascii="Times New Roman" w:hint="eastAsia"/>
        </w:rPr>
        <w:t>A</w:t>
      </w:r>
      <w:r>
        <w:rPr>
          <w:rFonts w:ascii="Times New Roman"/>
        </w:rPr>
        <w:t xml:space="preserve">.1 </w:t>
      </w:r>
      <w:r>
        <w:rPr>
          <w:rFonts w:ascii="Times New Roman"/>
        </w:rPr>
        <w:t>标线现场质量检验报告单</w:t>
      </w: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76"/>
        <w:gridCol w:w="982"/>
        <w:gridCol w:w="385"/>
        <w:gridCol w:w="992"/>
        <w:gridCol w:w="992"/>
        <w:gridCol w:w="709"/>
        <w:gridCol w:w="567"/>
        <w:gridCol w:w="665"/>
        <w:gridCol w:w="1887"/>
        <w:gridCol w:w="567"/>
        <w:gridCol w:w="1033"/>
      </w:tblGrid>
      <w:tr w:rsidR="004111A0" w14:paraId="100B7145" w14:textId="77777777">
        <w:trPr>
          <w:cantSplit/>
          <w:trHeight w:val="334"/>
          <w:jc w:val="center"/>
        </w:trPr>
        <w:tc>
          <w:tcPr>
            <w:tcW w:w="1558" w:type="dxa"/>
            <w:gridSpan w:val="2"/>
            <w:tcBorders>
              <w:bottom w:val="single" w:sz="4" w:space="0" w:color="auto"/>
            </w:tcBorders>
            <w:vAlign w:val="center"/>
          </w:tcPr>
          <w:p w14:paraId="1D79D9DC" w14:textId="77777777" w:rsidR="004111A0" w:rsidRDefault="00DB5172">
            <w:pPr>
              <w:spacing w:before="100" w:beforeAutospacing="1" w:after="100" w:afterAutospacing="1"/>
              <w:jc w:val="center"/>
              <w:rPr>
                <w:szCs w:val="21"/>
              </w:rPr>
            </w:pPr>
            <w:r>
              <w:rPr>
                <w:szCs w:val="21"/>
              </w:rPr>
              <w:t>工程名称</w:t>
            </w:r>
          </w:p>
        </w:tc>
        <w:tc>
          <w:tcPr>
            <w:tcW w:w="3645" w:type="dxa"/>
            <w:gridSpan w:val="5"/>
            <w:tcBorders>
              <w:bottom w:val="single" w:sz="4" w:space="0" w:color="auto"/>
            </w:tcBorders>
            <w:vAlign w:val="center"/>
          </w:tcPr>
          <w:p w14:paraId="66A78484" w14:textId="77777777" w:rsidR="004111A0" w:rsidRDefault="004111A0">
            <w:pPr>
              <w:spacing w:before="100" w:beforeAutospacing="1" w:after="100" w:afterAutospacing="1"/>
              <w:jc w:val="center"/>
              <w:rPr>
                <w:szCs w:val="21"/>
              </w:rPr>
            </w:pPr>
          </w:p>
        </w:tc>
        <w:tc>
          <w:tcPr>
            <w:tcW w:w="665" w:type="dxa"/>
            <w:vMerge w:val="restart"/>
            <w:tcBorders>
              <w:right w:val="single" w:sz="4" w:space="0" w:color="auto"/>
            </w:tcBorders>
            <w:vAlign w:val="center"/>
          </w:tcPr>
          <w:p w14:paraId="4393B39D" w14:textId="77777777" w:rsidR="004111A0" w:rsidRDefault="00DB5172">
            <w:pPr>
              <w:spacing w:before="100" w:beforeAutospacing="1" w:after="100" w:afterAutospacing="1"/>
              <w:jc w:val="center"/>
              <w:rPr>
                <w:szCs w:val="21"/>
              </w:rPr>
            </w:pPr>
            <w:r>
              <w:rPr>
                <w:szCs w:val="21"/>
              </w:rPr>
              <w:t>施工单位</w:t>
            </w:r>
          </w:p>
        </w:tc>
        <w:tc>
          <w:tcPr>
            <w:tcW w:w="1887" w:type="dxa"/>
            <w:tcBorders>
              <w:left w:val="single" w:sz="4" w:space="0" w:color="auto"/>
            </w:tcBorders>
            <w:vAlign w:val="center"/>
          </w:tcPr>
          <w:p w14:paraId="145E6AF3" w14:textId="77777777" w:rsidR="004111A0" w:rsidRDefault="00DB5172">
            <w:pPr>
              <w:spacing w:before="100" w:beforeAutospacing="1" w:after="100" w:afterAutospacing="1"/>
              <w:jc w:val="center"/>
              <w:rPr>
                <w:szCs w:val="21"/>
              </w:rPr>
            </w:pPr>
            <w:r>
              <w:rPr>
                <w:szCs w:val="21"/>
              </w:rPr>
              <w:t>施工时间</w:t>
            </w:r>
          </w:p>
        </w:tc>
        <w:tc>
          <w:tcPr>
            <w:tcW w:w="1600" w:type="dxa"/>
            <w:gridSpan w:val="2"/>
            <w:vAlign w:val="center"/>
          </w:tcPr>
          <w:p w14:paraId="0539A8C0" w14:textId="77777777" w:rsidR="004111A0" w:rsidRDefault="004111A0">
            <w:pPr>
              <w:spacing w:before="100" w:beforeAutospacing="1" w:after="100" w:afterAutospacing="1"/>
              <w:jc w:val="center"/>
              <w:rPr>
                <w:szCs w:val="21"/>
              </w:rPr>
            </w:pPr>
          </w:p>
        </w:tc>
      </w:tr>
      <w:tr w:rsidR="004111A0" w14:paraId="08CFE604" w14:textId="77777777">
        <w:trPr>
          <w:cantSplit/>
          <w:trHeight w:val="322"/>
          <w:jc w:val="center"/>
        </w:trPr>
        <w:tc>
          <w:tcPr>
            <w:tcW w:w="1558" w:type="dxa"/>
            <w:gridSpan w:val="2"/>
            <w:vMerge w:val="restart"/>
            <w:tcBorders>
              <w:top w:val="single" w:sz="4" w:space="0" w:color="auto"/>
            </w:tcBorders>
            <w:vAlign w:val="center"/>
          </w:tcPr>
          <w:p w14:paraId="22051B4A" w14:textId="77777777" w:rsidR="004111A0" w:rsidRDefault="00DB5172">
            <w:pPr>
              <w:spacing w:before="100" w:beforeAutospacing="1" w:after="100" w:afterAutospacing="1"/>
              <w:jc w:val="center"/>
              <w:rPr>
                <w:szCs w:val="21"/>
              </w:rPr>
            </w:pPr>
            <w:r>
              <w:rPr>
                <w:szCs w:val="21"/>
              </w:rPr>
              <w:t>桩号及部位</w:t>
            </w:r>
          </w:p>
        </w:tc>
        <w:tc>
          <w:tcPr>
            <w:tcW w:w="3645" w:type="dxa"/>
            <w:gridSpan w:val="5"/>
            <w:vMerge w:val="restart"/>
            <w:tcBorders>
              <w:top w:val="single" w:sz="4" w:space="0" w:color="auto"/>
            </w:tcBorders>
            <w:vAlign w:val="center"/>
          </w:tcPr>
          <w:p w14:paraId="38F4BAB4" w14:textId="77777777" w:rsidR="004111A0" w:rsidRDefault="004111A0">
            <w:pPr>
              <w:spacing w:before="100" w:beforeAutospacing="1" w:after="100" w:afterAutospacing="1"/>
              <w:jc w:val="center"/>
              <w:rPr>
                <w:szCs w:val="21"/>
              </w:rPr>
            </w:pPr>
          </w:p>
        </w:tc>
        <w:tc>
          <w:tcPr>
            <w:tcW w:w="665" w:type="dxa"/>
            <w:vMerge/>
            <w:tcBorders>
              <w:right w:val="single" w:sz="4" w:space="0" w:color="auto"/>
            </w:tcBorders>
            <w:vAlign w:val="center"/>
          </w:tcPr>
          <w:p w14:paraId="1FAB568C" w14:textId="77777777" w:rsidR="004111A0" w:rsidRDefault="004111A0">
            <w:pPr>
              <w:spacing w:before="100" w:beforeAutospacing="1" w:after="100" w:afterAutospacing="1"/>
              <w:jc w:val="center"/>
              <w:rPr>
                <w:szCs w:val="21"/>
              </w:rPr>
            </w:pPr>
          </w:p>
        </w:tc>
        <w:tc>
          <w:tcPr>
            <w:tcW w:w="1887" w:type="dxa"/>
            <w:tcBorders>
              <w:left w:val="single" w:sz="4" w:space="0" w:color="auto"/>
            </w:tcBorders>
            <w:vAlign w:val="center"/>
          </w:tcPr>
          <w:p w14:paraId="0B23F375" w14:textId="77777777" w:rsidR="004111A0" w:rsidRDefault="00DB5172">
            <w:pPr>
              <w:spacing w:before="100" w:beforeAutospacing="1" w:after="100" w:afterAutospacing="1"/>
              <w:jc w:val="center"/>
              <w:rPr>
                <w:szCs w:val="21"/>
              </w:rPr>
            </w:pPr>
            <w:r>
              <w:rPr>
                <w:szCs w:val="21"/>
              </w:rPr>
              <w:t>检</w:t>
            </w:r>
            <w:r>
              <w:rPr>
                <w:rFonts w:hint="eastAsia"/>
                <w:szCs w:val="21"/>
              </w:rPr>
              <w:t>测</w:t>
            </w:r>
            <w:r>
              <w:rPr>
                <w:szCs w:val="21"/>
              </w:rPr>
              <w:t>时间</w:t>
            </w:r>
          </w:p>
        </w:tc>
        <w:tc>
          <w:tcPr>
            <w:tcW w:w="1600" w:type="dxa"/>
            <w:gridSpan w:val="2"/>
            <w:tcBorders>
              <w:bottom w:val="single" w:sz="4" w:space="0" w:color="auto"/>
            </w:tcBorders>
            <w:vAlign w:val="center"/>
          </w:tcPr>
          <w:p w14:paraId="7D3F84A0" w14:textId="77777777" w:rsidR="004111A0" w:rsidRDefault="004111A0">
            <w:pPr>
              <w:spacing w:before="100" w:beforeAutospacing="1" w:after="100" w:afterAutospacing="1"/>
              <w:jc w:val="center"/>
              <w:rPr>
                <w:szCs w:val="21"/>
              </w:rPr>
            </w:pPr>
          </w:p>
        </w:tc>
      </w:tr>
      <w:tr w:rsidR="004111A0" w14:paraId="5D6A3D61" w14:textId="77777777">
        <w:trPr>
          <w:trHeight w:val="317"/>
          <w:jc w:val="center"/>
        </w:trPr>
        <w:tc>
          <w:tcPr>
            <w:tcW w:w="1558" w:type="dxa"/>
            <w:gridSpan w:val="2"/>
            <w:vMerge/>
            <w:vAlign w:val="center"/>
          </w:tcPr>
          <w:p w14:paraId="2AB7CC8B" w14:textId="77777777" w:rsidR="004111A0" w:rsidRDefault="004111A0">
            <w:pPr>
              <w:spacing w:before="100" w:beforeAutospacing="1" w:after="100" w:afterAutospacing="1"/>
              <w:jc w:val="center"/>
              <w:rPr>
                <w:szCs w:val="21"/>
              </w:rPr>
            </w:pPr>
          </w:p>
        </w:tc>
        <w:tc>
          <w:tcPr>
            <w:tcW w:w="3645" w:type="dxa"/>
            <w:gridSpan w:val="5"/>
            <w:vMerge/>
            <w:vAlign w:val="center"/>
          </w:tcPr>
          <w:p w14:paraId="682EC6F6" w14:textId="77777777" w:rsidR="004111A0" w:rsidRDefault="004111A0">
            <w:pPr>
              <w:spacing w:before="100" w:beforeAutospacing="1" w:after="100" w:afterAutospacing="1"/>
              <w:jc w:val="center"/>
              <w:rPr>
                <w:szCs w:val="21"/>
              </w:rPr>
            </w:pPr>
          </w:p>
        </w:tc>
        <w:tc>
          <w:tcPr>
            <w:tcW w:w="665" w:type="dxa"/>
            <w:tcBorders>
              <w:right w:val="single" w:sz="4" w:space="0" w:color="auto"/>
            </w:tcBorders>
            <w:vAlign w:val="center"/>
          </w:tcPr>
          <w:p w14:paraId="6593BCBB" w14:textId="77777777" w:rsidR="004111A0" w:rsidRDefault="00DB5172">
            <w:pPr>
              <w:spacing w:before="100" w:beforeAutospacing="1" w:after="100" w:afterAutospacing="1"/>
              <w:jc w:val="center"/>
              <w:rPr>
                <w:szCs w:val="21"/>
              </w:rPr>
            </w:pPr>
            <w:r>
              <w:rPr>
                <w:szCs w:val="21"/>
              </w:rPr>
              <w:t>监理单位</w:t>
            </w:r>
          </w:p>
        </w:tc>
        <w:tc>
          <w:tcPr>
            <w:tcW w:w="1887" w:type="dxa"/>
            <w:tcBorders>
              <w:left w:val="single" w:sz="4" w:space="0" w:color="auto"/>
            </w:tcBorders>
            <w:vAlign w:val="center"/>
          </w:tcPr>
          <w:p w14:paraId="6FBC4B51" w14:textId="77777777" w:rsidR="004111A0" w:rsidRDefault="00DB5172">
            <w:pPr>
              <w:spacing w:before="100" w:beforeAutospacing="1" w:after="100" w:afterAutospacing="1"/>
              <w:jc w:val="center"/>
              <w:rPr>
                <w:szCs w:val="21"/>
              </w:rPr>
            </w:pPr>
            <w:r>
              <w:rPr>
                <w:szCs w:val="21"/>
              </w:rPr>
              <w:t>检</w:t>
            </w:r>
            <w:r>
              <w:rPr>
                <w:rFonts w:hint="eastAsia"/>
                <w:szCs w:val="21"/>
              </w:rPr>
              <w:t>测</w:t>
            </w:r>
            <w:r>
              <w:rPr>
                <w:szCs w:val="21"/>
              </w:rPr>
              <w:t>时间</w:t>
            </w:r>
          </w:p>
        </w:tc>
        <w:tc>
          <w:tcPr>
            <w:tcW w:w="1600" w:type="dxa"/>
            <w:gridSpan w:val="2"/>
            <w:tcBorders>
              <w:bottom w:val="single" w:sz="4" w:space="0" w:color="auto"/>
            </w:tcBorders>
            <w:vAlign w:val="center"/>
          </w:tcPr>
          <w:p w14:paraId="25A24628" w14:textId="77777777" w:rsidR="004111A0" w:rsidRDefault="004111A0">
            <w:pPr>
              <w:spacing w:before="100" w:beforeAutospacing="1" w:after="100" w:afterAutospacing="1"/>
              <w:jc w:val="center"/>
              <w:rPr>
                <w:szCs w:val="21"/>
              </w:rPr>
            </w:pPr>
          </w:p>
        </w:tc>
      </w:tr>
      <w:tr w:rsidR="004111A0" w14:paraId="068BF52C" w14:textId="77777777">
        <w:trPr>
          <w:cantSplit/>
          <w:trHeight w:val="365"/>
          <w:jc w:val="center"/>
        </w:trPr>
        <w:tc>
          <w:tcPr>
            <w:tcW w:w="576" w:type="dxa"/>
            <w:vMerge w:val="restart"/>
            <w:vAlign w:val="center"/>
          </w:tcPr>
          <w:p w14:paraId="4FC18BB4" w14:textId="77777777" w:rsidR="004111A0" w:rsidRDefault="00DB5172">
            <w:pPr>
              <w:spacing w:before="100" w:beforeAutospacing="1" w:after="100" w:afterAutospacing="1"/>
              <w:jc w:val="center"/>
              <w:rPr>
                <w:szCs w:val="21"/>
              </w:rPr>
            </w:pPr>
            <w:r>
              <w:rPr>
                <w:szCs w:val="21"/>
              </w:rPr>
              <w:t>项次</w:t>
            </w:r>
          </w:p>
        </w:tc>
        <w:tc>
          <w:tcPr>
            <w:tcW w:w="3351" w:type="dxa"/>
            <w:gridSpan w:val="4"/>
            <w:vMerge w:val="restart"/>
            <w:vAlign w:val="center"/>
          </w:tcPr>
          <w:p w14:paraId="4F194D95" w14:textId="77777777" w:rsidR="004111A0" w:rsidRDefault="00DB5172">
            <w:pPr>
              <w:spacing w:before="100" w:beforeAutospacing="1" w:after="100" w:afterAutospacing="1"/>
              <w:jc w:val="center"/>
              <w:rPr>
                <w:spacing w:val="-8"/>
                <w:szCs w:val="21"/>
              </w:rPr>
            </w:pPr>
            <w:r>
              <w:rPr>
                <w:szCs w:val="21"/>
              </w:rPr>
              <w:t>检验项目</w:t>
            </w:r>
          </w:p>
        </w:tc>
        <w:tc>
          <w:tcPr>
            <w:tcW w:w="1276" w:type="dxa"/>
            <w:gridSpan w:val="2"/>
            <w:vMerge w:val="restart"/>
            <w:vAlign w:val="center"/>
          </w:tcPr>
          <w:p w14:paraId="18C23B20" w14:textId="77777777" w:rsidR="004111A0" w:rsidRDefault="00DB5172">
            <w:pPr>
              <w:spacing w:before="100" w:beforeAutospacing="1" w:after="100" w:afterAutospacing="1"/>
              <w:jc w:val="center"/>
              <w:rPr>
                <w:spacing w:val="-8"/>
                <w:szCs w:val="21"/>
              </w:rPr>
            </w:pPr>
            <w:r>
              <w:rPr>
                <w:spacing w:val="-8"/>
                <w:szCs w:val="21"/>
              </w:rPr>
              <w:t>规定值或</w:t>
            </w:r>
          </w:p>
          <w:p w14:paraId="6E6306F9" w14:textId="77777777" w:rsidR="004111A0" w:rsidRDefault="00DB5172">
            <w:pPr>
              <w:spacing w:before="100" w:beforeAutospacing="1" w:after="100" w:afterAutospacing="1"/>
              <w:jc w:val="center"/>
              <w:rPr>
                <w:spacing w:val="-8"/>
                <w:szCs w:val="21"/>
              </w:rPr>
            </w:pPr>
            <w:r>
              <w:rPr>
                <w:spacing w:val="-8"/>
                <w:szCs w:val="21"/>
              </w:rPr>
              <w:t>允许偏差</w:t>
            </w:r>
          </w:p>
        </w:tc>
        <w:tc>
          <w:tcPr>
            <w:tcW w:w="2552" w:type="dxa"/>
            <w:gridSpan w:val="2"/>
            <w:vAlign w:val="center"/>
          </w:tcPr>
          <w:p w14:paraId="680F822E" w14:textId="77777777" w:rsidR="004111A0" w:rsidRDefault="00DB5172">
            <w:pPr>
              <w:spacing w:before="100" w:beforeAutospacing="1" w:after="100" w:afterAutospacing="1"/>
              <w:jc w:val="center"/>
              <w:rPr>
                <w:szCs w:val="21"/>
              </w:rPr>
            </w:pPr>
            <w:r>
              <w:rPr>
                <w:szCs w:val="21"/>
              </w:rPr>
              <w:t>施工单位检测</w:t>
            </w:r>
          </w:p>
        </w:tc>
        <w:tc>
          <w:tcPr>
            <w:tcW w:w="1600" w:type="dxa"/>
            <w:gridSpan w:val="2"/>
            <w:tcBorders>
              <w:top w:val="single" w:sz="4" w:space="0" w:color="auto"/>
              <w:bottom w:val="nil"/>
            </w:tcBorders>
            <w:vAlign w:val="center"/>
          </w:tcPr>
          <w:p w14:paraId="36020524" w14:textId="77777777" w:rsidR="004111A0" w:rsidRDefault="00DB5172">
            <w:pPr>
              <w:spacing w:before="100" w:beforeAutospacing="1" w:after="100" w:afterAutospacing="1"/>
              <w:jc w:val="center"/>
              <w:rPr>
                <w:szCs w:val="21"/>
              </w:rPr>
            </w:pPr>
            <w:r>
              <w:rPr>
                <w:szCs w:val="21"/>
              </w:rPr>
              <w:t>监理单位检测</w:t>
            </w:r>
          </w:p>
        </w:tc>
      </w:tr>
      <w:tr w:rsidR="004111A0" w14:paraId="444E39CD" w14:textId="77777777">
        <w:trPr>
          <w:cantSplit/>
          <w:trHeight w:val="550"/>
          <w:jc w:val="center"/>
        </w:trPr>
        <w:tc>
          <w:tcPr>
            <w:tcW w:w="576" w:type="dxa"/>
            <w:vMerge/>
            <w:tcBorders>
              <w:bottom w:val="nil"/>
            </w:tcBorders>
            <w:vAlign w:val="center"/>
          </w:tcPr>
          <w:p w14:paraId="42494A36" w14:textId="77777777" w:rsidR="004111A0" w:rsidRDefault="004111A0">
            <w:pPr>
              <w:spacing w:before="100" w:beforeAutospacing="1" w:after="100" w:afterAutospacing="1"/>
              <w:jc w:val="center"/>
              <w:rPr>
                <w:szCs w:val="21"/>
              </w:rPr>
            </w:pPr>
          </w:p>
        </w:tc>
        <w:tc>
          <w:tcPr>
            <w:tcW w:w="3351" w:type="dxa"/>
            <w:gridSpan w:val="4"/>
            <w:vMerge/>
            <w:tcBorders>
              <w:bottom w:val="nil"/>
            </w:tcBorders>
            <w:vAlign w:val="center"/>
          </w:tcPr>
          <w:p w14:paraId="10B0E06C" w14:textId="77777777" w:rsidR="004111A0" w:rsidRDefault="004111A0">
            <w:pPr>
              <w:spacing w:before="100" w:beforeAutospacing="1" w:after="100" w:afterAutospacing="1"/>
              <w:jc w:val="center"/>
              <w:rPr>
                <w:szCs w:val="21"/>
              </w:rPr>
            </w:pPr>
          </w:p>
        </w:tc>
        <w:tc>
          <w:tcPr>
            <w:tcW w:w="1276" w:type="dxa"/>
            <w:gridSpan w:val="2"/>
            <w:vMerge/>
            <w:vAlign w:val="center"/>
          </w:tcPr>
          <w:p w14:paraId="6C9E4ACD" w14:textId="77777777" w:rsidR="004111A0" w:rsidRDefault="004111A0">
            <w:pPr>
              <w:spacing w:before="100" w:beforeAutospacing="1" w:after="100" w:afterAutospacing="1"/>
              <w:jc w:val="center"/>
              <w:rPr>
                <w:szCs w:val="21"/>
              </w:rPr>
            </w:pPr>
          </w:p>
        </w:tc>
        <w:tc>
          <w:tcPr>
            <w:tcW w:w="665" w:type="dxa"/>
            <w:tcBorders>
              <w:right w:val="single" w:sz="4" w:space="0" w:color="auto"/>
            </w:tcBorders>
            <w:vAlign w:val="center"/>
          </w:tcPr>
          <w:p w14:paraId="0FA883D3" w14:textId="77777777" w:rsidR="004111A0" w:rsidRDefault="00DB5172">
            <w:pPr>
              <w:spacing w:before="100" w:beforeAutospacing="1" w:after="100" w:afterAutospacing="1"/>
              <w:jc w:val="center"/>
              <w:rPr>
                <w:szCs w:val="21"/>
              </w:rPr>
            </w:pPr>
            <w:r>
              <w:rPr>
                <w:szCs w:val="21"/>
              </w:rPr>
              <w:t>检验结果</w:t>
            </w:r>
          </w:p>
        </w:tc>
        <w:tc>
          <w:tcPr>
            <w:tcW w:w="1887" w:type="dxa"/>
            <w:tcBorders>
              <w:left w:val="single" w:sz="4" w:space="0" w:color="auto"/>
            </w:tcBorders>
            <w:vAlign w:val="center"/>
          </w:tcPr>
          <w:p w14:paraId="4ED5F81D" w14:textId="77777777" w:rsidR="004111A0" w:rsidRDefault="00DB5172">
            <w:pPr>
              <w:spacing w:before="100" w:beforeAutospacing="1" w:after="100" w:afterAutospacing="1"/>
              <w:jc w:val="center"/>
              <w:rPr>
                <w:szCs w:val="21"/>
              </w:rPr>
            </w:pPr>
            <w:r>
              <w:rPr>
                <w:szCs w:val="21"/>
              </w:rPr>
              <w:t>频率</w:t>
            </w:r>
          </w:p>
        </w:tc>
        <w:tc>
          <w:tcPr>
            <w:tcW w:w="567" w:type="dxa"/>
            <w:tcBorders>
              <w:top w:val="single" w:sz="4" w:space="0" w:color="auto"/>
              <w:bottom w:val="nil"/>
              <w:right w:val="single" w:sz="4" w:space="0" w:color="auto"/>
            </w:tcBorders>
            <w:vAlign w:val="center"/>
          </w:tcPr>
          <w:p w14:paraId="019C4ECD" w14:textId="77777777" w:rsidR="004111A0" w:rsidRDefault="00DB5172">
            <w:pPr>
              <w:spacing w:before="100" w:beforeAutospacing="1" w:after="100" w:afterAutospacing="1"/>
              <w:jc w:val="center"/>
              <w:rPr>
                <w:szCs w:val="21"/>
              </w:rPr>
            </w:pPr>
            <w:r>
              <w:rPr>
                <w:szCs w:val="21"/>
              </w:rPr>
              <w:t>检验结果</w:t>
            </w:r>
          </w:p>
        </w:tc>
        <w:tc>
          <w:tcPr>
            <w:tcW w:w="1033" w:type="dxa"/>
            <w:tcBorders>
              <w:top w:val="single" w:sz="4" w:space="0" w:color="auto"/>
              <w:left w:val="single" w:sz="4" w:space="0" w:color="auto"/>
              <w:bottom w:val="nil"/>
            </w:tcBorders>
            <w:vAlign w:val="center"/>
          </w:tcPr>
          <w:p w14:paraId="6487AEEA" w14:textId="77777777" w:rsidR="004111A0" w:rsidRDefault="00DB5172">
            <w:pPr>
              <w:spacing w:before="100" w:beforeAutospacing="1" w:after="100" w:afterAutospacing="1"/>
              <w:jc w:val="center"/>
              <w:rPr>
                <w:szCs w:val="21"/>
              </w:rPr>
            </w:pPr>
            <w:r>
              <w:rPr>
                <w:szCs w:val="21"/>
              </w:rPr>
              <w:t>频率</w:t>
            </w:r>
          </w:p>
        </w:tc>
      </w:tr>
      <w:tr w:rsidR="004111A0" w14:paraId="15DF9A7F" w14:textId="77777777">
        <w:trPr>
          <w:cantSplit/>
          <w:trHeight w:val="20"/>
          <w:jc w:val="center"/>
        </w:trPr>
        <w:tc>
          <w:tcPr>
            <w:tcW w:w="576" w:type="dxa"/>
            <w:vMerge w:val="restart"/>
            <w:vAlign w:val="center"/>
          </w:tcPr>
          <w:p w14:paraId="080C36E8" w14:textId="77777777" w:rsidR="004111A0" w:rsidRDefault="00DB5172">
            <w:pPr>
              <w:jc w:val="center"/>
            </w:pPr>
            <w:r>
              <w:t>1</w:t>
            </w:r>
          </w:p>
        </w:tc>
        <w:tc>
          <w:tcPr>
            <w:tcW w:w="1367" w:type="dxa"/>
            <w:gridSpan w:val="2"/>
            <w:vMerge w:val="restart"/>
            <w:vAlign w:val="center"/>
          </w:tcPr>
          <w:p w14:paraId="57A3160E" w14:textId="77777777" w:rsidR="004111A0" w:rsidRDefault="00DB5172">
            <w:pPr>
              <w:jc w:val="center"/>
            </w:pPr>
            <w:r>
              <w:t>标线长度（</w:t>
            </w:r>
            <w:r>
              <w:t>mm</w:t>
            </w:r>
            <w:r>
              <w:t>）</w:t>
            </w:r>
          </w:p>
        </w:tc>
        <w:tc>
          <w:tcPr>
            <w:tcW w:w="1984" w:type="dxa"/>
            <w:gridSpan w:val="2"/>
            <w:tcBorders>
              <w:bottom w:val="single" w:sz="4" w:space="0" w:color="auto"/>
            </w:tcBorders>
            <w:vAlign w:val="center"/>
          </w:tcPr>
          <w:p w14:paraId="269204A2" w14:textId="77777777" w:rsidR="004111A0" w:rsidRDefault="00DB5172">
            <w:pPr>
              <w:jc w:val="center"/>
            </w:pPr>
            <w:r>
              <w:rPr>
                <w:rFonts w:hint="eastAsia"/>
              </w:rPr>
              <w:t>6000</w:t>
            </w:r>
          </w:p>
        </w:tc>
        <w:tc>
          <w:tcPr>
            <w:tcW w:w="1276" w:type="dxa"/>
            <w:gridSpan w:val="2"/>
            <w:vAlign w:val="center"/>
          </w:tcPr>
          <w:p w14:paraId="4AC883C2" w14:textId="77777777" w:rsidR="004111A0" w:rsidRDefault="00DB5172">
            <w:pPr>
              <w:jc w:val="center"/>
            </w:pPr>
            <w:r>
              <w:rPr>
                <w:rFonts w:hint="eastAsia"/>
              </w:rPr>
              <w:t>±</w:t>
            </w:r>
            <w:r>
              <w:rPr>
                <w:rFonts w:hint="eastAsia"/>
              </w:rPr>
              <w:t>30</w:t>
            </w:r>
          </w:p>
        </w:tc>
        <w:tc>
          <w:tcPr>
            <w:tcW w:w="665" w:type="dxa"/>
            <w:vMerge w:val="restart"/>
            <w:tcBorders>
              <w:right w:val="single" w:sz="4" w:space="0" w:color="auto"/>
            </w:tcBorders>
            <w:vAlign w:val="center"/>
          </w:tcPr>
          <w:p w14:paraId="09737934" w14:textId="77777777" w:rsidR="004111A0" w:rsidRDefault="004111A0">
            <w:pPr>
              <w:jc w:val="center"/>
            </w:pPr>
          </w:p>
        </w:tc>
        <w:tc>
          <w:tcPr>
            <w:tcW w:w="1887" w:type="dxa"/>
            <w:vMerge w:val="restart"/>
            <w:tcBorders>
              <w:left w:val="single" w:sz="4" w:space="0" w:color="auto"/>
            </w:tcBorders>
            <w:vAlign w:val="center"/>
          </w:tcPr>
          <w:p w14:paraId="2DFD7D8F" w14:textId="77777777" w:rsidR="004111A0" w:rsidRDefault="00DB5172">
            <w:pPr>
              <w:jc w:val="center"/>
            </w:pPr>
            <w:r>
              <w:t>尺量：每</w:t>
            </w:r>
            <w:r>
              <w:t>1km</w:t>
            </w:r>
            <w:r>
              <w:t>测</w:t>
            </w:r>
            <w:r>
              <w:t>3</w:t>
            </w:r>
            <w:r>
              <w:t>处，每处测</w:t>
            </w:r>
            <w:r>
              <w:t>3</w:t>
            </w:r>
            <w:r>
              <w:t>个线段</w:t>
            </w:r>
          </w:p>
        </w:tc>
        <w:tc>
          <w:tcPr>
            <w:tcW w:w="567" w:type="dxa"/>
            <w:vMerge w:val="restart"/>
            <w:tcBorders>
              <w:right w:val="single" w:sz="4" w:space="0" w:color="auto"/>
            </w:tcBorders>
            <w:vAlign w:val="center"/>
          </w:tcPr>
          <w:p w14:paraId="70C69D3B" w14:textId="77777777" w:rsidR="004111A0" w:rsidRDefault="004111A0">
            <w:pPr>
              <w:jc w:val="center"/>
            </w:pPr>
          </w:p>
        </w:tc>
        <w:tc>
          <w:tcPr>
            <w:tcW w:w="1033" w:type="dxa"/>
            <w:vMerge w:val="restart"/>
            <w:tcBorders>
              <w:left w:val="single" w:sz="4" w:space="0" w:color="auto"/>
            </w:tcBorders>
            <w:vAlign w:val="center"/>
          </w:tcPr>
          <w:p w14:paraId="0E8AC8D0" w14:textId="77777777" w:rsidR="004111A0" w:rsidRDefault="00DB5172">
            <w:pPr>
              <w:jc w:val="center"/>
            </w:pPr>
            <w:r>
              <w:rPr>
                <w:rFonts w:hint="eastAsia"/>
              </w:rPr>
              <w:t>按自检频率</w:t>
            </w:r>
            <w:r>
              <w:rPr>
                <w:rFonts w:hint="eastAsia"/>
              </w:rPr>
              <w:t>20%</w:t>
            </w:r>
            <w:r>
              <w:rPr>
                <w:rFonts w:hint="eastAsia"/>
              </w:rPr>
              <w:t>抽测</w:t>
            </w:r>
          </w:p>
          <w:p w14:paraId="7D468815" w14:textId="77777777" w:rsidR="004111A0" w:rsidRDefault="004111A0">
            <w:pPr>
              <w:jc w:val="center"/>
            </w:pPr>
          </w:p>
        </w:tc>
      </w:tr>
      <w:tr w:rsidR="004111A0" w14:paraId="2CCA5A3A" w14:textId="77777777">
        <w:trPr>
          <w:cantSplit/>
          <w:trHeight w:val="20"/>
          <w:jc w:val="center"/>
        </w:trPr>
        <w:tc>
          <w:tcPr>
            <w:tcW w:w="576" w:type="dxa"/>
            <w:vMerge/>
            <w:vAlign w:val="center"/>
          </w:tcPr>
          <w:p w14:paraId="3E36C032" w14:textId="77777777" w:rsidR="004111A0" w:rsidRDefault="004111A0">
            <w:pPr>
              <w:jc w:val="center"/>
            </w:pPr>
          </w:p>
        </w:tc>
        <w:tc>
          <w:tcPr>
            <w:tcW w:w="1367" w:type="dxa"/>
            <w:gridSpan w:val="2"/>
            <w:vMerge/>
            <w:vAlign w:val="center"/>
          </w:tcPr>
          <w:p w14:paraId="557811A2" w14:textId="77777777" w:rsidR="004111A0" w:rsidRDefault="004111A0">
            <w:pPr>
              <w:jc w:val="center"/>
            </w:pPr>
          </w:p>
        </w:tc>
        <w:tc>
          <w:tcPr>
            <w:tcW w:w="1984" w:type="dxa"/>
            <w:gridSpan w:val="2"/>
            <w:tcBorders>
              <w:bottom w:val="single" w:sz="4" w:space="0" w:color="auto"/>
            </w:tcBorders>
            <w:vAlign w:val="center"/>
          </w:tcPr>
          <w:p w14:paraId="7A495B06" w14:textId="77777777" w:rsidR="004111A0" w:rsidRDefault="00DB5172">
            <w:pPr>
              <w:jc w:val="center"/>
            </w:pPr>
            <w:r>
              <w:rPr>
                <w:rFonts w:hint="eastAsia"/>
              </w:rPr>
              <w:t>4000</w:t>
            </w:r>
          </w:p>
        </w:tc>
        <w:tc>
          <w:tcPr>
            <w:tcW w:w="1276" w:type="dxa"/>
            <w:gridSpan w:val="2"/>
            <w:vAlign w:val="center"/>
          </w:tcPr>
          <w:p w14:paraId="6B35F9F3" w14:textId="77777777" w:rsidR="004111A0" w:rsidRDefault="00DB5172">
            <w:pPr>
              <w:jc w:val="center"/>
            </w:pPr>
            <w:r>
              <w:rPr>
                <w:rFonts w:hint="eastAsia"/>
              </w:rPr>
              <w:t>±</w:t>
            </w:r>
            <w:r>
              <w:rPr>
                <w:rFonts w:hint="eastAsia"/>
              </w:rPr>
              <w:t>20</w:t>
            </w:r>
          </w:p>
        </w:tc>
        <w:tc>
          <w:tcPr>
            <w:tcW w:w="665" w:type="dxa"/>
            <w:vMerge/>
            <w:tcBorders>
              <w:right w:val="single" w:sz="4" w:space="0" w:color="auto"/>
            </w:tcBorders>
            <w:vAlign w:val="center"/>
          </w:tcPr>
          <w:p w14:paraId="10C2DA63" w14:textId="77777777" w:rsidR="004111A0" w:rsidRDefault="004111A0">
            <w:pPr>
              <w:jc w:val="center"/>
            </w:pPr>
          </w:p>
        </w:tc>
        <w:tc>
          <w:tcPr>
            <w:tcW w:w="1887" w:type="dxa"/>
            <w:vMerge/>
            <w:tcBorders>
              <w:left w:val="single" w:sz="4" w:space="0" w:color="auto"/>
            </w:tcBorders>
            <w:vAlign w:val="center"/>
          </w:tcPr>
          <w:p w14:paraId="1E40CC3A" w14:textId="77777777" w:rsidR="004111A0" w:rsidRDefault="004111A0">
            <w:pPr>
              <w:jc w:val="center"/>
            </w:pPr>
          </w:p>
        </w:tc>
        <w:tc>
          <w:tcPr>
            <w:tcW w:w="567" w:type="dxa"/>
            <w:vMerge/>
            <w:tcBorders>
              <w:right w:val="single" w:sz="4" w:space="0" w:color="auto"/>
            </w:tcBorders>
            <w:vAlign w:val="center"/>
          </w:tcPr>
          <w:p w14:paraId="36E792C1" w14:textId="77777777" w:rsidR="004111A0" w:rsidRDefault="004111A0">
            <w:pPr>
              <w:jc w:val="center"/>
            </w:pPr>
          </w:p>
        </w:tc>
        <w:tc>
          <w:tcPr>
            <w:tcW w:w="1033" w:type="dxa"/>
            <w:vMerge/>
            <w:tcBorders>
              <w:left w:val="single" w:sz="4" w:space="0" w:color="auto"/>
            </w:tcBorders>
            <w:vAlign w:val="center"/>
          </w:tcPr>
          <w:p w14:paraId="6CF5CD1A" w14:textId="77777777" w:rsidR="004111A0" w:rsidRDefault="004111A0">
            <w:pPr>
              <w:jc w:val="center"/>
            </w:pPr>
          </w:p>
        </w:tc>
      </w:tr>
      <w:tr w:rsidR="004111A0" w14:paraId="751AFBAE" w14:textId="77777777">
        <w:trPr>
          <w:cantSplit/>
          <w:trHeight w:val="20"/>
          <w:jc w:val="center"/>
        </w:trPr>
        <w:tc>
          <w:tcPr>
            <w:tcW w:w="576" w:type="dxa"/>
            <w:vMerge/>
            <w:vAlign w:val="center"/>
          </w:tcPr>
          <w:p w14:paraId="69F43F9B" w14:textId="77777777" w:rsidR="004111A0" w:rsidRDefault="004111A0">
            <w:pPr>
              <w:jc w:val="center"/>
            </w:pPr>
          </w:p>
        </w:tc>
        <w:tc>
          <w:tcPr>
            <w:tcW w:w="1367" w:type="dxa"/>
            <w:gridSpan w:val="2"/>
            <w:vMerge/>
            <w:vAlign w:val="center"/>
          </w:tcPr>
          <w:p w14:paraId="5A3903A9" w14:textId="77777777" w:rsidR="004111A0" w:rsidRDefault="004111A0">
            <w:pPr>
              <w:jc w:val="center"/>
            </w:pPr>
          </w:p>
        </w:tc>
        <w:tc>
          <w:tcPr>
            <w:tcW w:w="1984" w:type="dxa"/>
            <w:gridSpan w:val="2"/>
            <w:tcBorders>
              <w:bottom w:val="single" w:sz="4" w:space="0" w:color="auto"/>
            </w:tcBorders>
            <w:vAlign w:val="center"/>
          </w:tcPr>
          <w:p w14:paraId="584E48E1" w14:textId="77777777" w:rsidR="004111A0" w:rsidRDefault="00DB5172">
            <w:pPr>
              <w:jc w:val="center"/>
            </w:pPr>
            <w:r>
              <w:rPr>
                <w:rFonts w:hint="eastAsia"/>
              </w:rPr>
              <w:t>3000</w:t>
            </w:r>
          </w:p>
        </w:tc>
        <w:tc>
          <w:tcPr>
            <w:tcW w:w="1276" w:type="dxa"/>
            <w:gridSpan w:val="2"/>
            <w:vAlign w:val="center"/>
          </w:tcPr>
          <w:p w14:paraId="4E4EBB73" w14:textId="77777777" w:rsidR="004111A0" w:rsidRDefault="00DB5172">
            <w:pPr>
              <w:jc w:val="center"/>
            </w:pPr>
            <w:r>
              <w:rPr>
                <w:rFonts w:hint="eastAsia"/>
              </w:rPr>
              <w:t>±</w:t>
            </w:r>
            <w:r>
              <w:rPr>
                <w:rFonts w:hint="eastAsia"/>
              </w:rPr>
              <w:t>15</w:t>
            </w:r>
          </w:p>
        </w:tc>
        <w:tc>
          <w:tcPr>
            <w:tcW w:w="665" w:type="dxa"/>
            <w:vMerge/>
            <w:tcBorders>
              <w:right w:val="single" w:sz="4" w:space="0" w:color="auto"/>
            </w:tcBorders>
            <w:vAlign w:val="center"/>
          </w:tcPr>
          <w:p w14:paraId="3D7A1134" w14:textId="77777777" w:rsidR="004111A0" w:rsidRDefault="004111A0">
            <w:pPr>
              <w:jc w:val="center"/>
            </w:pPr>
          </w:p>
        </w:tc>
        <w:tc>
          <w:tcPr>
            <w:tcW w:w="1887" w:type="dxa"/>
            <w:vMerge/>
            <w:tcBorders>
              <w:left w:val="single" w:sz="4" w:space="0" w:color="auto"/>
            </w:tcBorders>
            <w:vAlign w:val="center"/>
          </w:tcPr>
          <w:p w14:paraId="0EF2DD59" w14:textId="77777777" w:rsidR="004111A0" w:rsidRDefault="004111A0">
            <w:pPr>
              <w:jc w:val="center"/>
            </w:pPr>
          </w:p>
        </w:tc>
        <w:tc>
          <w:tcPr>
            <w:tcW w:w="567" w:type="dxa"/>
            <w:vMerge/>
            <w:tcBorders>
              <w:right w:val="single" w:sz="4" w:space="0" w:color="auto"/>
            </w:tcBorders>
            <w:vAlign w:val="center"/>
          </w:tcPr>
          <w:p w14:paraId="16225090" w14:textId="77777777" w:rsidR="004111A0" w:rsidRDefault="004111A0">
            <w:pPr>
              <w:jc w:val="center"/>
            </w:pPr>
          </w:p>
        </w:tc>
        <w:tc>
          <w:tcPr>
            <w:tcW w:w="1033" w:type="dxa"/>
            <w:vMerge/>
            <w:tcBorders>
              <w:left w:val="single" w:sz="4" w:space="0" w:color="auto"/>
            </w:tcBorders>
            <w:vAlign w:val="center"/>
          </w:tcPr>
          <w:p w14:paraId="3D7964C0" w14:textId="77777777" w:rsidR="004111A0" w:rsidRDefault="004111A0">
            <w:pPr>
              <w:jc w:val="center"/>
            </w:pPr>
          </w:p>
        </w:tc>
      </w:tr>
      <w:tr w:rsidR="004111A0" w14:paraId="622061F7" w14:textId="77777777">
        <w:trPr>
          <w:cantSplit/>
          <w:trHeight w:val="20"/>
          <w:jc w:val="center"/>
        </w:trPr>
        <w:tc>
          <w:tcPr>
            <w:tcW w:w="576" w:type="dxa"/>
            <w:vMerge/>
            <w:vAlign w:val="center"/>
          </w:tcPr>
          <w:p w14:paraId="27362B90" w14:textId="77777777" w:rsidR="004111A0" w:rsidRDefault="004111A0">
            <w:pPr>
              <w:jc w:val="center"/>
            </w:pPr>
          </w:p>
        </w:tc>
        <w:tc>
          <w:tcPr>
            <w:tcW w:w="1367" w:type="dxa"/>
            <w:gridSpan w:val="2"/>
            <w:vMerge/>
            <w:vAlign w:val="center"/>
          </w:tcPr>
          <w:p w14:paraId="6431F5C6" w14:textId="77777777" w:rsidR="004111A0" w:rsidRDefault="004111A0">
            <w:pPr>
              <w:jc w:val="center"/>
            </w:pPr>
          </w:p>
        </w:tc>
        <w:tc>
          <w:tcPr>
            <w:tcW w:w="1984" w:type="dxa"/>
            <w:gridSpan w:val="2"/>
            <w:tcBorders>
              <w:bottom w:val="single" w:sz="4" w:space="0" w:color="auto"/>
            </w:tcBorders>
            <w:vAlign w:val="center"/>
          </w:tcPr>
          <w:p w14:paraId="6BAE8B30" w14:textId="77777777" w:rsidR="004111A0" w:rsidRDefault="00DB5172">
            <w:pPr>
              <w:jc w:val="center"/>
            </w:pPr>
            <w:r>
              <w:rPr>
                <w:rFonts w:hint="eastAsia"/>
              </w:rPr>
              <w:t>2000/1000</w:t>
            </w:r>
          </w:p>
        </w:tc>
        <w:tc>
          <w:tcPr>
            <w:tcW w:w="1276" w:type="dxa"/>
            <w:gridSpan w:val="2"/>
            <w:vAlign w:val="center"/>
          </w:tcPr>
          <w:p w14:paraId="221E9D9C" w14:textId="77777777" w:rsidR="004111A0" w:rsidRDefault="00DB5172">
            <w:pPr>
              <w:jc w:val="center"/>
            </w:pPr>
            <w:r>
              <w:rPr>
                <w:rFonts w:hint="eastAsia"/>
              </w:rPr>
              <w:t>±</w:t>
            </w:r>
            <w:r>
              <w:rPr>
                <w:rFonts w:hint="eastAsia"/>
              </w:rPr>
              <w:t>10</w:t>
            </w:r>
          </w:p>
        </w:tc>
        <w:tc>
          <w:tcPr>
            <w:tcW w:w="665" w:type="dxa"/>
            <w:vMerge/>
            <w:tcBorders>
              <w:right w:val="single" w:sz="4" w:space="0" w:color="auto"/>
            </w:tcBorders>
            <w:vAlign w:val="center"/>
          </w:tcPr>
          <w:p w14:paraId="0B91362D" w14:textId="77777777" w:rsidR="004111A0" w:rsidRDefault="004111A0">
            <w:pPr>
              <w:jc w:val="center"/>
            </w:pPr>
          </w:p>
        </w:tc>
        <w:tc>
          <w:tcPr>
            <w:tcW w:w="1887" w:type="dxa"/>
            <w:vMerge/>
            <w:tcBorders>
              <w:left w:val="single" w:sz="4" w:space="0" w:color="auto"/>
            </w:tcBorders>
            <w:vAlign w:val="center"/>
          </w:tcPr>
          <w:p w14:paraId="5CD82148" w14:textId="77777777" w:rsidR="004111A0" w:rsidRDefault="004111A0">
            <w:pPr>
              <w:jc w:val="center"/>
            </w:pPr>
          </w:p>
        </w:tc>
        <w:tc>
          <w:tcPr>
            <w:tcW w:w="567" w:type="dxa"/>
            <w:vMerge/>
            <w:tcBorders>
              <w:right w:val="single" w:sz="4" w:space="0" w:color="auto"/>
            </w:tcBorders>
            <w:vAlign w:val="center"/>
          </w:tcPr>
          <w:p w14:paraId="6A81A530" w14:textId="77777777" w:rsidR="004111A0" w:rsidRDefault="004111A0">
            <w:pPr>
              <w:jc w:val="center"/>
            </w:pPr>
          </w:p>
        </w:tc>
        <w:tc>
          <w:tcPr>
            <w:tcW w:w="1033" w:type="dxa"/>
            <w:vMerge/>
            <w:tcBorders>
              <w:left w:val="single" w:sz="4" w:space="0" w:color="auto"/>
            </w:tcBorders>
            <w:vAlign w:val="center"/>
          </w:tcPr>
          <w:p w14:paraId="0AAB2112" w14:textId="77777777" w:rsidR="004111A0" w:rsidRDefault="004111A0">
            <w:pPr>
              <w:jc w:val="center"/>
            </w:pPr>
          </w:p>
        </w:tc>
      </w:tr>
      <w:tr w:rsidR="004111A0" w14:paraId="0B43D8EC" w14:textId="77777777">
        <w:trPr>
          <w:cantSplit/>
          <w:trHeight w:val="20"/>
          <w:jc w:val="center"/>
        </w:trPr>
        <w:tc>
          <w:tcPr>
            <w:tcW w:w="576" w:type="dxa"/>
            <w:tcBorders>
              <w:top w:val="single" w:sz="4" w:space="0" w:color="auto"/>
            </w:tcBorders>
            <w:vAlign w:val="center"/>
          </w:tcPr>
          <w:p w14:paraId="0F5B23F0" w14:textId="77777777" w:rsidR="004111A0" w:rsidRDefault="00DB5172">
            <w:pPr>
              <w:jc w:val="center"/>
            </w:pPr>
            <w:r>
              <w:t>2</w:t>
            </w:r>
          </w:p>
        </w:tc>
        <w:tc>
          <w:tcPr>
            <w:tcW w:w="3351" w:type="dxa"/>
            <w:gridSpan w:val="4"/>
            <w:tcBorders>
              <w:top w:val="single" w:sz="4" w:space="0" w:color="auto"/>
            </w:tcBorders>
            <w:vAlign w:val="center"/>
          </w:tcPr>
          <w:p w14:paraId="367E748C" w14:textId="77777777" w:rsidR="004111A0" w:rsidRDefault="00DB5172">
            <w:pPr>
              <w:jc w:val="center"/>
            </w:pPr>
            <w:r>
              <w:t>标线宽度（</w:t>
            </w:r>
            <w:r>
              <w:t>mm</w:t>
            </w:r>
            <w:r>
              <w:t>）</w:t>
            </w:r>
          </w:p>
        </w:tc>
        <w:tc>
          <w:tcPr>
            <w:tcW w:w="1276" w:type="dxa"/>
            <w:gridSpan w:val="2"/>
            <w:tcBorders>
              <w:top w:val="single" w:sz="4" w:space="0" w:color="auto"/>
            </w:tcBorders>
            <w:vAlign w:val="center"/>
          </w:tcPr>
          <w:p w14:paraId="2C49E7D7" w14:textId="77777777" w:rsidR="004111A0" w:rsidRDefault="00DB5172">
            <w:pPr>
              <w:jc w:val="center"/>
            </w:pPr>
            <w:r>
              <w:rPr>
                <w:rFonts w:hint="eastAsia"/>
              </w:rPr>
              <w:t>﹢</w:t>
            </w:r>
            <w:r>
              <w:t>5</w:t>
            </w:r>
            <w:r>
              <w:t>，</w:t>
            </w:r>
            <w:r>
              <w:t>0</w:t>
            </w:r>
          </w:p>
        </w:tc>
        <w:tc>
          <w:tcPr>
            <w:tcW w:w="665" w:type="dxa"/>
            <w:tcBorders>
              <w:top w:val="single" w:sz="4" w:space="0" w:color="auto"/>
              <w:right w:val="single" w:sz="4" w:space="0" w:color="auto"/>
            </w:tcBorders>
            <w:vAlign w:val="center"/>
          </w:tcPr>
          <w:p w14:paraId="2A4FF9CD" w14:textId="77777777" w:rsidR="004111A0" w:rsidRDefault="004111A0">
            <w:pPr>
              <w:jc w:val="center"/>
            </w:pPr>
          </w:p>
        </w:tc>
        <w:tc>
          <w:tcPr>
            <w:tcW w:w="1887" w:type="dxa"/>
            <w:tcBorders>
              <w:top w:val="single" w:sz="4" w:space="0" w:color="auto"/>
              <w:left w:val="single" w:sz="4" w:space="0" w:color="auto"/>
            </w:tcBorders>
            <w:vAlign w:val="center"/>
          </w:tcPr>
          <w:p w14:paraId="592EE704" w14:textId="77777777" w:rsidR="004111A0" w:rsidRDefault="00DB5172">
            <w:pPr>
              <w:jc w:val="center"/>
            </w:pPr>
            <w:r>
              <w:t>尺量：每</w:t>
            </w:r>
            <w:r>
              <w:t>1km</w:t>
            </w:r>
            <w:r>
              <w:t>测</w:t>
            </w:r>
            <w:r>
              <w:t>3</w:t>
            </w:r>
            <w:r>
              <w:t>处，每处测</w:t>
            </w:r>
            <w:r>
              <w:t>3</w:t>
            </w:r>
            <w:r>
              <w:t>点</w:t>
            </w:r>
          </w:p>
        </w:tc>
        <w:tc>
          <w:tcPr>
            <w:tcW w:w="567" w:type="dxa"/>
            <w:tcBorders>
              <w:top w:val="single" w:sz="4" w:space="0" w:color="auto"/>
              <w:right w:val="single" w:sz="4" w:space="0" w:color="auto"/>
            </w:tcBorders>
            <w:vAlign w:val="center"/>
          </w:tcPr>
          <w:p w14:paraId="77617179" w14:textId="77777777" w:rsidR="004111A0" w:rsidRDefault="004111A0">
            <w:pPr>
              <w:jc w:val="center"/>
            </w:pPr>
          </w:p>
        </w:tc>
        <w:tc>
          <w:tcPr>
            <w:tcW w:w="1033" w:type="dxa"/>
            <w:tcBorders>
              <w:top w:val="single" w:sz="4" w:space="0" w:color="auto"/>
              <w:left w:val="single" w:sz="4" w:space="0" w:color="auto"/>
            </w:tcBorders>
            <w:vAlign w:val="center"/>
          </w:tcPr>
          <w:p w14:paraId="704B13CF" w14:textId="77777777" w:rsidR="004111A0" w:rsidRDefault="00DB5172">
            <w:pPr>
              <w:jc w:val="center"/>
            </w:pPr>
            <w:r>
              <w:rPr>
                <w:rFonts w:hint="eastAsia"/>
              </w:rPr>
              <w:t>按自检频率</w:t>
            </w:r>
            <w:r>
              <w:rPr>
                <w:rFonts w:hint="eastAsia"/>
              </w:rPr>
              <w:t>20%</w:t>
            </w:r>
            <w:r>
              <w:rPr>
                <w:rFonts w:hint="eastAsia"/>
              </w:rPr>
              <w:t>抽测</w:t>
            </w:r>
          </w:p>
        </w:tc>
      </w:tr>
      <w:tr w:rsidR="004111A0" w14:paraId="162D6150" w14:textId="77777777">
        <w:trPr>
          <w:cantSplit/>
          <w:trHeight w:val="20"/>
          <w:jc w:val="center"/>
        </w:trPr>
        <w:tc>
          <w:tcPr>
            <w:tcW w:w="576" w:type="dxa"/>
            <w:vMerge w:val="restart"/>
            <w:tcBorders>
              <w:top w:val="single" w:sz="4" w:space="0" w:color="auto"/>
            </w:tcBorders>
            <w:vAlign w:val="center"/>
          </w:tcPr>
          <w:p w14:paraId="44E59ECA" w14:textId="77777777" w:rsidR="004111A0" w:rsidRDefault="00DB5172">
            <w:pPr>
              <w:jc w:val="center"/>
            </w:pPr>
            <w:r>
              <w:t>3</w:t>
            </w:r>
            <w:r>
              <w:rPr>
                <w:rFonts w:ascii="宋体" w:hAnsi="宋体" w:cs="宋体" w:hint="eastAsia"/>
              </w:rPr>
              <w:t>△</w:t>
            </w:r>
          </w:p>
        </w:tc>
        <w:tc>
          <w:tcPr>
            <w:tcW w:w="1367" w:type="dxa"/>
            <w:gridSpan w:val="2"/>
            <w:vMerge w:val="restart"/>
            <w:tcBorders>
              <w:top w:val="single" w:sz="4" w:space="0" w:color="auto"/>
            </w:tcBorders>
            <w:vAlign w:val="center"/>
          </w:tcPr>
          <w:p w14:paraId="3809890B" w14:textId="77777777" w:rsidR="004111A0" w:rsidRDefault="00DB5172">
            <w:pPr>
              <w:jc w:val="center"/>
            </w:pPr>
            <w:r>
              <w:t>标线厚度（</w:t>
            </w:r>
            <w:r>
              <w:t>mm</w:t>
            </w:r>
            <w:r>
              <w:t>）</w:t>
            </w:r>
          </w:p>
        </w:tc>
        <w:tc>
          <w:tcPr>
            <w:tcW w:w="1984" w:type="dxa"/>
            <w:gridSpan w:val="2"/>
            <w:tcBorders>
              <w:top w:val="single" w:sz="4" w:space="0" w:color="auto"/>
            </w:tcBorders>
            <w:vAlign w:val="center"/>
          </w:tcPr>
          <w:p w14:paraId="60DB46C8" w14:textId="77777777" w:rsidR="004111A0" w:rsidRDefault="00DB5172">
            <w:pPr>
              <w:jc w:val="center"/>
            </w:pPr>
            <w:r>
              <w:t>热熔型</w:t>
            </w:r>
          </w:p>
        </w:tc>
        <w:tc>
          <w:tcPr>
            <w:tcW w:w="1276" w:type="dxa"/>
            <w:gridSpan w:val="2"/>
            <w:tcBorders>
              <w:top w:val="single" w:sz="4" w:space="0" w:color="auto"/>
              <w:left w:val="single" w:sz="4" w:space="0" w:color="auto"/>
            </w:tcBorders>
            <w:vAlign w:val="center"/>
          </w:tcPr>
          <w:p w14:paraId="5737540D" w14:textId="77777777" w:rsidR="004111A0" w:rsidRDefault="00DB5172">
            <w:pPr>
              <w:jc w:val="center"/>
            </w:pPr>
            <w:r>
              <w:rPr>
                <w:rFonts w:hint="eastAsia"/>
              </w:rPr>
              <w:t>﹢</w:t>
            </w:r>
            <w:r>
              <w:t>0.5</w:t>
            </w:r>
            <w:r>
              <w:rPr>
                <w:rFonts w:hint="eastAsia"/>
              </w:rPr>
              <w:t>0</w:t>
            </w:r>
            <w:r>
              <w:t>，</w:t>
            </w:r>
            <w:r>
              <w:t>-0.1</w:t>
            </w:r>
            <w:r>
              <w:rPr>
                <w:rFonts w:hint="eastAsia"/>
              </w:rPr>
              <w:t>0</w:t>
            </w:r>
          </w:p>
        </w:tc>
        <w:tc>
          <w:tcPr>
            <w:tcW w:w="665" w:type="dxa"/>
            <w:vMerge w:val="restart"/>
            <w:tcBorders>
              <w:top w:val="single" w:sz="4" w:space="0" w:color="auto"/>
              <w:right w:val="single" w:sz="4" w:space="0" w:color="auto"/>
            </w:tcBorders>
            <w:vAlign w:val="center"/>
          </w:tcPr>
          <w:p w14:paraId="00A0580F" w14:textId="77777777" w:rsidR="004111A0" w:rsidRDefault="004111A0">
            <w:pPr>
              <w:jc w:val="center"/>
            </w:pPr>
          </w:p>
        </w:tc>
        <w:tc>
          <w:tcPr>
            <w:tcW w:w="1887" w:type="dxa"/>
            <w:vMerge w:val="restart"/>
            <w:tcBorders>
              <w:top w:val="single" w:sz="4" w:space="0" w:color="auto"/>
              <w:left w:val="single" w:sz="4" w:space="0" w:color="auto"/>
            </w:tcBorders>
            <w:vAlign w:val="center"/>
          </w:tcPr>
          <w:p w14:paraId="225EE90E" w14:textId="77777777" w:rsidR="004111A0" w:rsidRDefault="00DB5172">
            <w:pPr>
              <w:jc w:val="center"/>
            </w:pPr>
            <w:r>
              <w:t>标线厚度测量仪或卡尺：尺量：每</w:t>
            </w:r>
            <w:r>
              <w:t>1km</w:t>
            </w:r>
            <w:r>
              <w:t>测</w:t>
            </w:r>
            <w:r>
              <w:t>3</w:t>
            </w:r>
            <w:r>
              <w:t>处，每处测</w:t>
            </w:r>
            <w:r>
              <w:t>6</w:t>
            </w:r>
            <w:r>
              <w:t>点</w:t>
            </w:r>
          </w:p>
        </w:tc>
        <w:tc>
          <w:tcPr>
            <w:tcW w:w="567" w:type="dxa"/>
            <w:vMerge w:val="restart"/>
            <w:tcBorders>
              <w:top w:val="single" w:sz="4" w:space="0" w:color="auto"/>
              <w:right w:val="single" w:sz="4" w:space="0" w:color="auto"/>
            </w:tcBorders>
            <w:vAlign w:val="center"/>
          </w:tcPr>
          <w:p w14:paraId="2E1F7B01" w14:textId="77777777" w:rsidR="004111A0" w:rsidRDefault="004111A0">
            <w:pPr>
              <w:jc w:val="center"/>
            </w:pPr>
          </w:p>
        </w:tc>
        <w:tc>
          <w:tcPr>
            <w:tcW w:w="1033" w:type="dxa"/>
            <w:vMerge w:val="restart"/>
            <w:tcBorders>
              <w:top w:val="single" w:sz="4" w:space="0" w:color="auto"/>
              <w:left w:val="single" w:sz="4" w:space="0" w:color="auto"/>
            </w:tcBorders>
            <w:vAlign w:val="center"/>
          </w:tcPr>
          <w:p w14:paraId="08BEAE32" w14:textId="77777777" w:rsidR="004111A0" w:rsidRDefault="00DB5172">
            <w:pPr>
              <w:jc w:val="center"/>
            </w:pPr>
            <w:r>
              <w:rPr>
                <w:rFonts w:hint="eastAsia"/>
              </w:rPr>
              <w:t>按自检频率</w:t>
            </w:r>
            <w:r>
              <w:rPr>
                <w:rFonts w:hint="eastAsia"/>
              </w:rPr>
              <w:t>20%</w:t>
            </w:r>
            <w:r>
              <w:rPr>
                <w:rFonts w:hint="eastAsia"/>
              </w:rPr>
              <w:t>抽测</w:t>
            </w:r>
          </w:p>
        </w:tc>
      </w:tr>
      <w:tr w:rsidR="004111A0" w14:paraId="525CB1A8" w14:textId="77777777">
        <w:trPr>
          <w:cantSplit/>
          <w:trHeight w:val="20"/>
          <w:jc w:val="center"/>
        </w:trPr>
        <w:tc>
          <w:tcPr>
            <w:tcW w:w="576" w:type="dxa"/>
            <w:vMerge/>
            <w:vAlign w:val="center"/>
          </w:tcPr>
          <w:p w14:paraId="65FAEB2D" w14:textId="77777777" w:rsidR="004111A0" w:rsidRDefault="004111A0">
            <w:pPr>
              <w:jc w:val="center"/>
            </w:pPr>
          </w:p>
        </w:tc>
        <w:tc>
          <w:tcPr>
            <w:tcW w:w="1367" w:type="dxa"/>
            <w:gridSpan w:val="2"/>
            <w:vMerge/>
            <w:vAlign w:val="center"/>
          </w:tcPr>
          <w:p w14:paraId="661D0CE0" w14:textId="77777777" w:rsidR="004111A0" w:rsidRDefault="004111A0">
            <w:pPr>
              <w:jc w:val="center"/>
            </w:pPr>
          </w:p>
        </w:tc>
        <w:tc>
          <w:tcPr>
            <w:tcW w:w="1984" w:type="dxa"/>
            <w:gridSpan w:val="2"/>
            <w:vAlign w:val="center"/>
          </w:tcPr>
          <w:p w14:paraId="0383E8B6" w14:textId="77777777" w:rsidR="004111A0" w:rsidRDefault="00DB5172">
            <w:pPr>
              <w:jc w:val="center"/>
            </w:pPr>
            <w:r>
              <w:rPr>
                <w:rFonts w:hint="eastAsia"/>
              </w:rPr>
              <w:t>其他</w:t>
            </w:r>
          </w:p>
        </w:tc>
        <w:tc>
          <w:tcPr>
            <w:tcW w:w="1276" w:type="dxa"/>
            <w:gridSpan w:val="2"/>
            <w:tcBorders>
              <w:top w:val="single" w:sz="4" w:space="0" w:color="auto"/>
              <w:left w:val="single" w:sz="4" w:space="0" w:color="auto"/>
            </w:tcBorders>
            <w:vAlign w:val="center"/>
          </w:tcPr>
          <w:p w14:paraId="768340D7" w14:textId="77777777" w:rsidR="004111A0" w:rsidRDefault="00DB5172">
            <w:pPr>
              <w:jc w:val="center"/>
            </w:pPr>
            <w:r>
              <w:t>不小于设计值</w:t>
            </w:r>
          </w:p>
        </w:tc>
        <w:tc>
          <w:tcPr>
            <w:tcW w:w="665" w:type="dxa"/>
            <w:vMerge/>
            <w:tcBorders>
              <w:right w:val="single" w:sz="4" w:space="0" w:color="auto"/>
            </w:tcBorders>
            <w:vAlign w:val="center"/>
          </w:tcPr>
          <w:p w14:paraId="245B7730" w14:textId="77777777" w:rsidR="004111A0" w:rsidRDefault="004111A0">
            <w:pPr>
              <w:jc w:val="center"/>
            </w:pPr>
          </w:p>
        </w:tc>
        <w:tc>
          <w:tcPr>
            <w:tcW w:w="1887" w:type="dxa"/>
            <w:vMerge/>
            <w:tcBorders>
              <w:left w:val="single" w:sz="4" w:space="0" w:color="auto"/>
            </w:tcBorders>
            <w:vAlign w:val="center"/>
          </w:tcPr>
          <w:p w14:paraId="63F8224F" w14:textId="77777777" w:rsidR="004111A0" w:rsidRDefault="004111A0">
            <w:pPr>
              <w:jc w:val="center"/>
            </w:pPr>
          </w:p>
        </w:tc>
        <w:tc>
          <w:tcPr>
            <w:tcW w:w="567" w:type="dxa"/>
            <w:vMerge/>
            <w:tcBorders>
              <w:right w:val="single" w:sz="4" w:space="0" w:color="auto"/>
            </w:tcBorders>
            <w:vAlign w:val="center"/>
          </w:tcPr>
          <w:p w14:paraId="4149218B" w14:textId="77777777" w:rsidR="004111A0" w:rsidRDefault="004111A0">
            <w:pPr>
              <w:jc w:val="center"/>
            </w:pPr>
          </w:p>
        </w:tc>
        <w:tc>
          <w:tcPr>
            <w:tcW w:w="1033" w:type="dxa"/>
            <w:vMerge/>
            <w:tcBorders>
              <w:left w:val="single" w:sz="4" w:space="0" w:color="auto"/>
            </w:tcBorders>
            <w:vAlign w:val="center"/>
          </w:tcPr>
          <w:p w14:paraId="2D989A1A" w14:textId="77777777" w:rsidR="004111A0" w:rsidRDefault="004111A0">
            <w:pPr>
              <w:jc w:val="center"/>
            </w:pPr>
          </w:p>
        </w:tc>
      </w:tr>
      <w:tr w:rsidR="004111A0" w14:paraId="5163C237" w14:textId="77777777">
        <w:trPr>
          <w:cantSplit/>
          <w:trHeight w:val="20"/>
          <w:jc w:val="center"/>
        </w:trPr>
        <w:tc>
          <w:tcPr>
            <w:tcW w:w="576" w:type="dxa"/>
            <w:tcBorders>
              <w:top w:val="single" w:sz="4" w:space="0" w:color="auto"/>
            </w:tcBorders>
            <w:vAlign w:val="center"/>
          </w:tcPr>
          <w:p w14:paraId="49186E8B" w14:textId="77777777" w:rsidR="004111A0" w:rsidRDefault="00DB5172">
            <w:pPr>
              <w:jc w:val="center"/>
            </w:pPr>
            <w:r>
              <w:t>4</w:t>
            </w:r>
          </w:p>
        </w:tc>
        <w:tc>
          <w:tcPr>
            <w:tcW w:w="3351" w:type="dxa"/>
            <w:gridSpan w:val="4"/>
            <w:tcBorders>
              <w:top w:val="single" w:sz="4" w:space="0" w:color="auto"/>
            </w:tcBorders>
            <w:vAlign w:val="center"/>
          </w:tcPr>
          <w:p w14:paraId="4955B5A5" w14:textId="77777777" w:rsidR="004111A0" w:rsidRDefault="00DB5172">
            <w:pPr>
              <w:jc w:val="center"/>
            </w:pPr>
            <w:r>
              <w:t>标线横向偏位（</w:t>
            </w:r>
            <w:r>
              <w:t>mm</w:t>
            </w:r>
            <w:r>
              <w:t>）</w:t>
            </w:r>
          </w:p>
        </w:tc>
        <w:tc>
          <w:tcPr>
            <w:tcW w:w="1276" w:type="dxa"/>
            <w:gridSpan w:val="2"/>
            <w:tcBorders>
              <w:top w:val="single" w:sz="4" w:space="0" w:color="auto"/>
            </w:tcBorders>
            <w:vAlign w:val="center"/>
          </w:tcPr>
          <w:p w14:paraId="78264B09" w14:textId="77777777" w:rsidR="004111A0" w:rsidRDefault="00DB5172">
            <w:pPr>
              <w:jc w:val="center"/>
            </w:pPr>
            <w:r>
              <w:rPr>
                <w:rFonts w:hint="eastAsia"/>
              </w:rPr>
              <w:t>≤</w:t>
            </w:r>
            <w:r>
              <w:t>30</w:t>
            </w:r>
          </w:p>
        </w:tc>
        <w:tc>
          <w:tcPr>
            <w:tcW w:w="665" w:type="dxa"/>
            <w:tcBorders>
              <w:top w:val="single" w:sz="4" w:space="0" w:color="auto"/>
              <w:right w:val="single" w:sz="4" w:space="0" w:color="auto"/>
            </w:tcBorders>
            <w:vAlign w:val="center"/>
          </w:tcPr>
          <w:p w14:paraId="70199F23" w14:textId="77777777" w:rsidR="004111A0" w:rsidRDefault="004111A0">
            <w:pPr>
              <w:jc w:val="center"/>
            </w:pPr>
          </w:p>
        </w:tc>
        <w:tc>
          <w:tcPr>
            <w:tcW w:w="1887" w:type="dxa"/>
            <w:tcBorders>
              <w:top w:val="single" w:sz="4" w:space="0" w:color="auto"/>
              <w:left w:val="single" w:sz="4" w:space="0" w:color="auto"/>
            </w:tcBorders>
            <w:vAlign w:val="center"/>
          </w:tcPr>
          <w:p w14:paraId="21FB001F" w14:textId="77777777" w:rsidR="004111A0" w:rsidRDefault="00DB5172">
            <w:pPr>
              <w:jc w:val="center"/>
            </w:pPr>
            <w:r>
              <w:t>尺量：每</w:t>
            </w:r>
            <w:r>
              <w:t>1km</w:t>
            </w:r>
            <w:r>
              <w:t>测</w:t>
            </w:r>
            <w:r>
              <w:t>3</w:t>
            </w:r>
            <w:r>
              <w:t>处，每处测</w:t>
            </w:r>
            <w:r>
              <w:t>3</w:t>
            </w:r>
            <w:r>
              <w:t>点</w:t>
            </w:r>
          </w:p>
        </w:tc>
        <w:tc>
          <w:tcPr>
            <w:tcW w:w="567" w:type="dxa"/>
            <w:tcBorders>
              <w:top w:val="single" w:sz="4" w:space="0" w:color="auto"/>
              <w:right w:val="single" w:sz="4" w:space="0" w:color="auto"/>
            </w:tcBorders>
            <w:vAlign w:val="center"/>
          </w:tcPr>
          <w:p w14:paraId="35406939" w14:textId="77777777" w:rsidR="004111A0" w:rsidRDefault="004111A0">
            <w:pPr>
              <w:jc w:val="center"/>
            </w:pPr>
          </w:p>
        </w:tc>
        <w:tc>
          <w:tcPr>
            <w:tcW w:w="1033" w:type="dxa"/>
            <w:tcBorders>
              <w:top w:val="single" w:sz="4" w:space="0" w:color="auto"/>
              <w:left w:val="single" w:sz="4" w:space="0" w:color="auto"/>
            </w:tcBorders>
            <w:vAlign w:val="center"/>
          </w:tcPr>
          <w:p w14:paraId="03117FE2" w14:textId="77777777" w:rsidR="004111A0" w:rsidRDefault="00DB5172">
            <w:pPr>
              <w:jc w:val="center"/>
            </w:pPr>
            <w:r>
              <w:rPr>
                <w:rFonts w:hint="eastAsia"/>
              </w:rPr>
              <w:t>按自检频率</w:t>
            </w:r>
            <w:r>
              <w:rPr>
                <w:rFonts w:hint="eastAsia"/>
              </w:rPr>
              <w:t>20%</w:t>
            </w:r>
            <w:r>
              <w:rPr>
                <w:rFonts w:hint="eastAsia"/>
              </w:rPr>
              <w:t>抽测</w:t>
            </w:r>
          </w:p>
        </w:tc>
      </w:tr>
      <w:tr w:rsidR="004111A0" w14:paraId="49DC4DE8" w14:textId="77777777">
        <w:trPr>
          <w:cantSplit/>
          <w:trHeight w:val="20"/>
          <w:jc w:val="center"/>
        </w:trPr>
        <w:tc>
          <w:tcPr>
            <w:tcW w:w="576" w:type="dxa"/>
            <w:vMerge w:val="restart"/>
            <w:vAlign w:val="center"/>
          </w:tcPr>
          <w:p w14:paraId="7B1E8BE6" w14:textId="77777777" w:rsidR="004111A0" w:rsidRDefault="00DB5172">
            <w:pPr>
              <w:jc w:val="center"/>
            </w:pPr>
            <w:r>
              <w:t>5</w:t>
            </w:r>
          </w:p>
        </w:tc>
        <w:tc>
          <w:tcPr>
            <w:tcW w:w="1367" w:type="dxa"/>
            <w:gridSpan w:val="2"/>
            <w:vMerge w:val="restart"/>
            <w:vAlign w:val="center"/>
          </w:tcPr>
          <w:p w14:paraId="5DE9F82E" w14:textId="77777777" w:rsidR="004111A0" w:rsidRDefault="00DB5172">
            <w:pPr>
              <w:jc w:val="center"/>
            </w:pPr>
            <w:r>
              <w:t>标线纵向间距（</w:t>
            </w:r>
            <w:r>
              <w:t>mm</w:t>
            </w:r>
            <w:r>
              <w:t>）</w:t>
            </w:r>
          </w:p>
        </w:tc>
        <w:tc>
          <w:tcPr>
            <w:tcW w:w="1984" w:type="dxa"/>
            <w:gridSpan w:val="2"/>
            <w:tcBorders>
              <w:bottom w:val="nil"/>
            </w:tcBorders>
            <w:vAlign w:val="center"/>
          </w:tcPr>
          <w:p w14:paraId="73E2DFD7" w14:textId="77777777" w:rsidR="004111A0" w:rsidRDefault="00DB5172">
            <w:pPr>
              <w:jc w:val="center"/>
            </w:pPr>
            <w:r>
              <w:rPr>
                <w:rFonts w:hint="eastAsia"/>
              </w:rPr>
              <w:t>9000</w:t>
            </w:r>
          </w:p>
        </w:tc>
        <w:tc>
          <w:tcPr>
            <w:tcW w:w="1276" w:type="dxa"/>
            <w:gridSpan w:val="2"/>
            <w:vAlign w:val="center"/>
          </w:tcPr>
          <w:p w14:paraId="61B220DB" w14:textId="77777777" w:rsidR="004111A0" w:rsidRDefault="00DB5172">
            <w:pPr>
              <w:jc w:val="center"/>
            </w:pPr>
            <w:r>
              <w:rPr>
                <w:rFonts w:hint="eastAsia"/>
              </w:rPr>
              <w:t>±</w:t>
            </w:r>
            <w:r>
              <w:rPr>
                <w:rFonts w:hint="eastAsia"/>
              </w:rPr>
              <w:t>45</w:t>
            </w:r>
          </w:p>
        </w:tc>
        <w:tc>
          <w:tcPr>
            <w:tcW w:w="665" w:type="dxa"/>
            <w:vMerge w:val="restart"/>
            <w:tcBorders>
              <w:right w:val="single" w:sz="4" w:space="0" w:color="auto"/>
            </w:tcBorders>
            <w:vAlign w:val="center"/>
          </w:tcPr>
          <w:p w14:paraId="09A3652D" w14:textId="77777777" w:rsidR="004111A0" w:rsidRDefault="004111A0">
            <w:pPr>
              <w:jc w:val="center"/>
            </w:pPr>
          </w:p>
        </w:tc>
        <w:tc>
          <w:tcPr>
            <w:tcW w:w="1887" w:type="dxa"/>
            <w:vMerge w:val="restart"/>
            <w:tcBorders>
              <w:left w:val="single" w:sz="4" w:space="0" w:color="auto"/>
            </w:tcBorders>
            <w:vAlign w:val="center"/>
          </w:tcPr>
          <w:p w14:paraId="5C6D2D3D" w14:textId="77777777" w:rsidR="004111A0" w:rsidRDefault="00DB5172">
            <w:pPr>
              <w:jc w:val="center"/>
            </w:pPr>
            <w:r>
              <w:t>尺量：每</w:t>
            </w:r>
            <w:r>
              <w:t>1km</w:t>
            </w:r>
            <w:r>
              <w:t>测</w:t>
            </w:r>
            <w:r>
              <w:t>3</w:t>
            </w:r>
            <w:r>
              <w:t>处，每处测</w:t>
            </w:r>
            <w:r>
              <w:t>3</w:t>
            </w:r>
            <w:r>
              <w:t>个线段</w:t>
            </w:r>
          </w:p>
        </w:tc>
        <w:tc>
          <w:tcPr>
            <w:tcW w:w="567" w:type="dxa"/>
            <w:vMerge w:val="restart"/>
            <w:tcBorders>
              <w:right w:val="single" w:sz="4" w:space="0" w:color="auto"/>
            </w:tcBorders>
            <w:vAlign w:val="center"/>
          </w:tcPr>
          <w:p w14:paraId="636D5859" w14:textId="77777777" w:rsidR="004111A0" w:rsidRDefault="004111A0">
            <w:pPr>
              <w:jc w:val="center"/>
            </w:pPr>
          </w:p>
        </w:tc>
        <w:tc>
          <w:tcPr>
            <w:tcW w:w="1033" w:type="dxa"/>
            <w:vMerge w:val="restart"/>
            <w:tcBorders>
              <w:left w:val="single" w:sz="4" w:space="0" w:color="auto"/>
            </w:tcBorders>
            <w:vAlign w:val="center"/>
          </w:tcPr>
          <w:p w14:paraId="74E32A57" w14:textId="77777777" w:rsidR="004111A0" w:rsidRDefault="00DB5172">
            <w:pPr>
              <w:jc w:val="center"/>
            </w:pPr>
            <w:r>
              <w:rPr>
                <w:rFonts w:hint="eastAsia"/>
              </w:rPr>
              <w:t>按自检频率</w:t>
            </w:r>
            <w:r>
              <w:rPr>
                <w:rFonts w:hint="eastAsia"/>
              </w:rPr>
              <w:t>20%</w:t>
            </w:r>
            <w:r>
              <w:rPr>
                <w:rFonts w:hint="eastAsia"/>
              </w:rPr>
              <w:t>抽测</w:t>
            </w:r>
          </w:p>
        </w:tc>
      </w:tr>
      <w:tr w:rsidR="004111A0" w14:paraId="444163BB" w14:textId="77777777">
        <w:trPr>
          <w:cantSplit/>
          <w:trHeight w:val="20"/>
          <w:jc w:val="center"/>
        </w:trPr>
        <w:tc>
          <w:tcPr>
            <w:tcW w:w="576" w:type="dxa"/>
            <w:vMerge/>
            <w:vAlign w:val="center"/>
          </w:tcPr>
          <w:p w14:paraId="23A59254" w14:textId="77777777" w:rsidR="004111A0" w:rsidRDefault="004111A0">
            <w:pPr>
              <w:jc w:val="center"/>
            </w:pPr>
          </w:p>
        </w:tc>
        <w:tc>
          <w:tcPr>
            <w:tcW w:w="1367" w:type="dxa"/>
            <w:gridSpan w:val="2"/>
            <w:vMerge/>
            <w:vAlign w:val="center"/>
          </w:tcPr>
          <w:p w14:paraId="21EB5A36" w14:textId="77777777" w:rsidR="004111A0" w:rsidRDefault="004111A0">
            <w:pPr>
              <w:jc w:val="center"/>
            </w:pPr>
          </w:p>
        </w:tc>
        <w:tc>
          <w:tcPr>
            <w:tcW w:w="1984" w:type="dxa"/>
            <w:gridSpan w:val="2"/>
            <w:tcBorders>
              <w:bottom w:val="nil"/>
            </w:tcBorders>
            <w:vAlign w:val="center"/>
          </w:tcPr>
          <w:p w14:paraId="5CF09E36" w14:textId="77777777" w:rsidR="004111A0" w:rsidRDefault="00DB5172">
            <w:pPr>
              <w:jc w:val="center"/>
            </w:pPr>
            <w:r>
              <w:rPr>
                <w:rFonts w:hint="eastAsia"/>
              </w:rPr>
              <w:t>6000</w:t>
            </w:r>
          </w:p>
        </w:tc>
        <w:tc>
          <w:tcPr>
            <w:tcW w:w="1276" w:type="dxa"/>
            <w:gridSpan w:val="2"/>
            <w:vAlign w:val="center"/>
          </w:tcPr>
          <w:p w14:paraId="15F25A3B" w14:textId="77777777" w:rsidR="004111A0" w:rsidRDefault="00DB5172">
            <w:pPr>
              <w:jc w:val="center"/>
            </w:pPr>
            <w:r>
              <w:rPr>
                <w:rFonts w:hint="eastAsia"/>
              </w:rPr>
              <w:t>±</w:t>
            </w:r>
            <w:r>
              <w:rPr>
                <w:rFonts w:hint="eastAsia"/>
              </w:rPr>
              <w:t>30</w:t>
            </w:r>
          </w:p>
        </w:tc>
        <w:tc>
          <w:tcPr>
            <w:tcW w:w="665" w:type="dxa"/>
            <w:vMerge/>
            <w:tcBorders>
              <w:right w:val="single" w:sz="4" w:space="0" w:color="auto"/>
            </w:tcBorders>
            <w:vAlign w:val="center"/>
          </w:tcPr>
          <w:p w14:paraId="0D7C5065" w14:textId="77777777" w:rsidR="004111A0" w:rsidRDefault="004111A0">
            <w:pPr>
              <w:jc w:val="center"/>
            </w:pPr>
          </w:p>
        </w:tc>
        <w:tc>
          <w:tcPr>
            <w:tcW w:w="1887" w:type="dxa"/>
            <w:vMerge/>
            <w:tcBorders>
              <w:left w:val="single" w:sz="4" w:space="0" w:color="auto"/>
            </w:tcBorders>
            <w:vAlign w:val="center"/>
          </w:tcPr>
          <w:p w14:paraId="7524E6B0" w14:textId="77777777" w:rsidR="004111A0" w:rsidRDefault="004111A0">
            <w:pPr>
              <w:jc w:val="center"/>
            </w:pPr>
          </w:p>
        </w:tc>
        <w:tc>
          <w:tcPr>
            <w:tcW w:w="567" w:type="dxa"/>
            <w:vMerge/>
            <w:tcBorders>
              <w:right w:val="single" w:sz="4" w:space="0" w:color="auto"/>
            </w:tcBorders>
            <w:vAlign w:val="center"/>
          </w:tcPr>
          <w:p w14:paraId="23B2F064" w14:textId="77777777" w:rsidR="004111A0" w:rsidRDefault="004111A0">
            <w:pPr>
              <w:jc w:val="center"/>
            </w:pPr>
          </w:p>
        </w:tc>
        <w:tc>
          <w:tcPr>
            <w:tcW w:w="1033" w:type="dxa"/>
            <w:vMerge/>
            <w:tcBorders>
              <w:left w:val="single" w:sz="4" w:space="0" w:color="auto"/>
            </w:tcBorders>
            <w:vAlign w:val="center"/>
          </w:tcPr>
          <w:p w14:paraId="22BCE8F2" w14:textId="77777777" w:rsidR="004111A0" w:rsidRDefault="004111A0">
            <w:pPr>
              <w:jc w:val="center"/>
            </w:pPr>
          </w:p>
        </w:tc>
      </w:tr>
      <w:tr w:rsidR="004111A0" w14:paraId="37540B14" w14:textId="77777777">
        <w:trPr>
          <w:cantSplit/>
          <w:trHeight w:val="20"/>
          <w:jc w:val="center"/>
        </w:trPr>
        <w:tc>
          <w:tcPr>
            <w:tcW w:w="576" w:type="dxa"/>
            <w:vMerge/>
            <w:vAlign w:val="center"/>
          </w:tcPr>
          <w:p w14:paraId="1B9BD248" w14:textId="77777777" w:rsidR="004111A0" w:rsidRDefault="004111A0">
            <w:pPr>
              <w:jc w:val="center"/>
            </w:pPr>
          </w:p>
        </w:tc>
        <w:tc>
          <w:tcPr>
            <w:tcW w:w="1367" w:type="dxa"/>
            <w:gridSpan w:val="2"/>
            <w:vMerge/>
            <w:vAlign w:val="center"/>
          </w:tcPr>
          <w:p w14:paraId="43DEC35C" w14:textId="77777777" w:rsidR="004111A0" w:rsidRDefault="004111A0">
            <w:pPr>
              <w:jc w:val="center"/>
            </w:pPr>
          </w:p>
        </w:tc>
        <w:tc>
          <w:tcPr>
            <w:tcW w:w="1984" w:type="dxa"/>
            <w:gridSpan w:val="2"/>
            <w:tcBorders>
              <w:bottom w:val="nil"/>
            </w:tcBorders>
            <w:vAlign w:val="center"/>
          </w:tcPr>
          <w:p w14:paraId="53F98AE5" w14:textId="77777777" w:rsidR="004111A0" w:rsidRDefault="00DB5172">
            <w:pPr>
              <w:jc w:val="center"/>
            </w:pPr>
            <w:r>
              <w:rPr>
                <w:rFonts w:hint="eastAsia"/>
              </w:rPr>
              <w:t>4000</w:t>
            </w:r>
          </w:p>
        </w:tc>
        <w:tc>
          <w:tcPr>
            <w:tcW w:w="1276" w:type="dxa"/>
            <w:gridSpan w:val="2"/>
            <w:vAlign w:val="center"/>
          </w:tcPr>
          <w:p w14:paraId="2752514E" w14:textId="77777777" w:rsidR="004111A0" w:rsidRDefault="00DB5172">
            <w:pPr>
              <w:jc w:val="center"/>
            </w:pPr>
            <w:r>
              <w:rPr>
                <w:rFonts w:hint="eastAsia"/>
              </w:rPr>
              <w:t>±</w:t>
            </w:r>
            <w:r>
              <w:rPr>
                <w:rFonts w:hint="eastAsia"/>
              </w:rPr>
              <w:t>20</w:t>
            </w:r>
          </w:p>
        </w:tc>
        <w:tc>
          <w:tcPr>
            <w:tcW w:w="665" w:type="dxa"/>
            <w:vMerge/>
            <w:tcBorders>
              <w:right w:val="single" w:sz="4" w:space="0" w:color="auto"/>
            </w:tcBorders>
            <w:vAlign w:val="center"/>
          </w:tcPr>
          <w:p w14:paraId="1C05D636" w14:textId="77777777" w:rsidR="004111A0" w:rsidRDefault="004111A0">
            <w:pPr>
              <w:jc w:val="center"/>
            </w:pPr>
          </w:p>
        </w:tc>
        <w:tc>
          <w:tcPr>
            <w:tcW w:w="1887" w:type="dxa"/>
            <w:vMerge/>
            <w:tcBorders>
              <w:left w:val="single" w:sz="4" w:space="0" w:color="auto"/>
            </w:tcBorders>
            <w:vAlign w:val="center"/>
          </w:tcPr>
          <w:p w14:paraId="26F783ED" w14:textId="77777777" w:rsidR="004111A0" w:rsidRDefault="004111A0">
            <w:pPr>
              <w:jc w:val="center"/>
            </w:pPr>
          </w:p>
        </w:tc>
        <w:tc>
          <w:tcPr>
            <w:tcW w:w="567" w:type="dxa"/>
            <w:vMerge/>
            <w:tcBorders>
              <w:right w:val="single" w:sz="4" w:space="0" w:color="auto"/>
            </w:tcBorders>
            <w:vAlign w:val="center"/>
          </w:tcPr>
          <w:p w14:paraId="008CD851" w14:textId="77777777" w:rsidR="004111A0" w:rsidRDefault="004111A0">
            <w:pPr>
              <w:jc w:val="center"/>
            </w:pPr>
          </w:p>
        </w:tc>
        <w:tc>
          <w:tcPr>
            <w:tcW w:w="1033" w:type="dxa"/>
            <w:vMerge/>
            <w:tcBorders>
              <w:left w:val="single" w:sz="4" w:space="0" w:color="auto"/>
            </w:tcBorders>
            <w:vAlign w:val="center"/>
          </w:tcPr>
          <w:p w14:paraId="36535E43" w14:textId="77777777" w:rsidR="004111A0" w:rsidRDefault="004111A0">
            <w:pPr>
              <w:jc w:val="center"/>
            </w:pPr>
          </w:p>
        </w:tc>
      </w:tr>
      <w:tr w:rsidR="004111A0" w14:paraId="6EE5CCD0" w14:textId="77777777">
        <w:trPr>
          <w:cantSplit/>
          <w:trHeight w:val="20"/>
          <w:jc w:val="center"/>
        </w:trPr>
        <w:tc>
          <w:tcPr>
            <w:tcW w:w="576" w:type="dxa"/>
            <w:vMerge/>
            <w:tcBorders>
              <w:bottom w:val="nil"/>
            </w:tcBorders>
            <w:vAlign w:val="center"/>
          </w:tcPr>
          <w:p w14:paraId="2E39E24C" w14:textId="77777777" w:rsidR="004111A0" w:rsidRDefault="004111A0">
            <w:pPr>
              <w:jc w:val="center"/>
            </w:pPr>
          </w:p>
        </w:tc>
        <w:tc>
          <w:tcPr>
            <w:tcW w:w="1367" w:type="dxa"/>
            <w:gridSpan w:val="2"/>
            <w:vMerge/>
            <w:tcBorders>
              <w:bottom w:val="nil"/>
            </w:tcBorders>
            <w:vAlign w:val="center"/>
          </w:tcPr>
          <w:p w14:paraId="7DAB43E4" w14:textId="77777777" w:rsidR="004111A0" w:rsidRDefault="004111A0">
            <w:pPr>
              <w:jc w:val="center"/>
            </w:pPr>
          </w:p>
        </w:tc>
        <w:tc>
          <w:tcPr>
            <w:tcW w:w="1984" w:type="dxa"/>
            <w:gridSpan w:val="2"/>
            <w:tcBorders>
              <w:bottom w:val="nil"/>
            </w:tcBorders>
            <w:vAlign w:val="center"/>
          </w:tcPr>
          <w:p w14:paraId="2E586A34" w14:textId="77777777" w:rsidR="004111A0" w:rsidRDefault="00DB5172">
            <w:pPr>
              <w:jc w:val="center"/>
            </w:pPr>
            <w:r>
              <w:rPr>
                <w:rFonts w:hint="eastAsia"/>
              </w:rPr>
              <w:t>3000</w:t>
            </w:r>
          </w:p>
        </w:tc>
        <w:tc>
          <w:tcPr>
            <w:tcW w:w="1276" w:type="dxa"/>
            <w:gridSpan w:val="2"/>
            <w:tcBorders>
              <w:bottom w:val="single" w:sz="6" w:space="0" w:color="auto"/>
            </w:tcBorders>
            <w:vAlign w:val="center"/>
          </w:tcPr>
          <w:p w14:paraId="10EF27C8" w14:textId="77777777" w:rsidR="004111A0" w:rsidRDefault="00DB5172">
            <w:pPr>
              <w:jc w:val="center"/>
            </w:pPr>
            <w:r>
              <w:rPr>
                <w:rFonts w:hint="eastAsia"/>
              </w:rPr>
              <w:t>±</w:t>
            </w:r>
            <w:r>
              <w:rPr>
                <w:rFonts w:hint="eastAsia"/>
              </w:rPr>
              <w:t>15</w:t>
            </w:r>
          </w:p>
        </w:tc>
        <w:tc>
          <w:tcPr>
            <w:tcW w:w="665" w:type="dxa"/>
            <w:vMerge/>
            <w:tcBorders>
              <w:bottom w:val="single" w:sz="6" w:space="0" w:color="auto"/>
              <w:right w:val="single" w:sz="4" w:space="0" w:color="auto"/>
            </w:tcBorders>
            <w:vAlign w:val="center"/>
          </w:tcPr>
          <w:p w14:paraId="41D5E3CC" w14:textId="77777777" w:rsidR="004111A0" w:rsidRDefault="004111A0">
            <w:pPr>
              <w:jc w:val="center"/>
            </w:pPr>
          </w:p>
        </w:tc>
        <w:tc>
          <w:tcPr>
            <w:tcW w:w="1887" w:type="dxa"/>
            <w:vMerge/>
            <w:tcBorders>
              <w:left w:val="single" w:sz="4" w:space="0" w:color="auto"/>
              <w:bottom w:val="single" w:sz="6" w:space="0" w:color="auto"/>
            </w:tcBorders>
            <w:vAlign w:val="center"/>
          </w:tcPr>
          <w:p w14:paraId="4590CF2B" w14:textId="77777777" w:rsidR="004111A0" w:rsidRDefault="004111A0">
            <w:pPr>
              <w:jc w:val="center"/>
            </w:pPr>
          </w:p>
        </w:tc>
        <w:tc>
          <w:tcPr>
            <w:tcW w:w="567" w:type="dxa"/>
            <w:vMerge/>
            <w:tcBorders>
              <w:bottom w:val="nil"/>
              <w:right w:val="single" w:sz="4" w:space="0" w:color="auto"/>
            </w:tcBorders>
            <w:vAlign w:val="center"/>
          </w:tcPr>
          <w:p w14:paraId="5F687817" w14:textId="77777777" w:rsidR="004111A0" w:rsidRDefault="004111A0">
            <w:pPr>
              <w:jc w:val="center"/>
            </w:pPr>
          </w:p>
        </w:tc>
        <w:tc>
          <w:tcPr>
            <w:tcW w:w="1033" w:type="dxa"/>
            <w:vMerge/>
            <w:tcBorders>
              <w:left w:val="single" w:sz="4" w:space="0" w:color="auto"/>
              <w:bottom w:val="nil"/>
            </w:tcBorders>
            <w:vAlign w:val="center"/>
          </w:tcPr>
          <w:p w14:paraId="45D3F188" w14:textId="77777777" w:rsidR="004111A0" w:rsidRDefault="004111A0">
            <w:pPr>
              <w:jc w:val="center"/>
            </w:pPr>
          </w:p>
        </w:tc>
      </w:tr>
      <w:tr w:rsidR="004111A0" w14:paraId="79ECF484" w14:textId="77777777">
        <w:trPr>
          <w:cantSplit/>
          <w:trHeight w:val="20"/>
          <w:jc w:val="center"/>
        </w:trPr>
        <w:tc>
          <w:tcPr>
            <w:tcW w:w="576" w:type="dxa"/>
            <w:vMerge w:val="restart"/>
            <w:vAlign w:val="center"/>
          </w:tcPr>
          <w:p w14:paraId="00EF42AD" w14:textId="77777777" w:rsidR="004111A0" w:rsidRDefault="00DB5172">
            <w:pPr>
              <w:jc w:val="center"/>
            </w:pPr>
            <w:r>
              <w:t>6</w:t>
            </w:r>
            <w:r>
              <w:rPr>
                <w:rFonts w:ascii="宋体" w:hAnsi="宋体" w:cs="宋体" w:hint="eastAsia"/>
              </w:rPr>
              <w:t>△</w:t>
            </w:r>
          </w:p>
        </w:tc>
        <w:tc>
          <w:tcPr>
            <w:tcW w:w="1367" w:type="dxa"/>
            <w:gridSpan w:val="2"/>
            <w:vMerge w:val="restart"/>
            <w:vAlign w:val="center"/>
          </w:tcPr>
          <w:p w14:paraId="75DD84BE" w14:textId="77777777" w:rsidR="004111A0" w:rsidRDefault="00DB5172">
            <w:pPr>
              <w:jc w:val="center"/>
            </w:pPr>
            <w:r>
              <w:t>逆反射亮度系数</w:t>
            </w:r>
            <w:r>
              <w:rPr>
                <w:rFonts w:hint="eastAsia"/>
              </w:rPr>
              <w:t>R</w:t>
            </w:r>
            <w:r>
              <w:t>L</w:t>
            </w:r>
            <w:r>
              <w:t>（</w:t>
            </w:r>
            <w:r>
              <w:t>mcd·m-2·lx-1</w:t>
            </w:r>
            <w:r>
              <w:t>）</w:t>
            </w:r>
          </w:p>
        </w:tc>
        <w:tc>
          <w:tcPr>
            <w:tcW w:w="992" w:type="dxa"/>
            <w:tcBorders>
              <w:bottom w:val="single" w:sz="4" w:space="0" w:color="auto"/>
            </w:tcBorders>
            <w:vAlign w:val="center"/>
          </w:tcPr>
          <w:p w14:paraId="4E3A5912" w14:textId="77777777" w:rsidR="004111A0" w:rsidRDefault="00DB5172">
            <w:pPr>
              <w:jc w:val="center"/>
            </w:pPr>
            <w:r>
              <w:rPr>
                <w:rFonts w:hint="eastAsia"/>
              </w:rPr>
              <w:t>非雨夜反光标线</w:t>
            </w:r>
          </w:p>
        </w:tc>
        <w:tc>
          <w:tcPr>
            <w:tcW w:w="992" w:type="dxa"/>
            <w:vAlign w:val="center"/>
          </w:tcPr>
          <w:p w14:paraId="2F77EA12" w14:textId="77777777" w:rsidR="004111A0" w:rsidRDefault="00DB5172">
            <w:pPr>
              <w:jc w:val="center"/>
            </w:pPr>
            <w:r>
              <w:rPr>
                <w:rFonts w:ascii="宋体" w:hAnsi="宋体" w:hint="eastAsia"/>
              </w:rPr>
              <w:t>Ⅰ级-Ⅳ</w:t>
            </w:r>
            <w:r>
              <w:rPr>
                <w:rFonts w:hint="eastAsia"/>
              </w:rPr>
              <w:t>级</w:t>
            </w:r>
          </w:p>
        </w:tc>
        <w:tc>
          <w:tcPr>
            <w:tcW w:w="709" w:type="dxa"/>
            <w:vMerge w:val="restart"/>
            <w:vAlign w:val="center"/>
          </w:tcPr>
          <w:p w14:paraId="265B88E9" w14:textId="77777777" w:rsidR="004111A0" w:rsidRDefault="00DB5172">
            <w:pPr>
              <w:jc w:val="center"/>
            </w:pPr>
            <w:r>
              <w:rPr>
                <w:rFonts w:hint="eastAsia"/>
              </w:rPr>
              <w:t>按颜色</w:t>
            </w:r>
          </w:p>
        </w:tc>
        <w:tc>
          <w:tcPr>
            <w:tcW w:w="567" w:type="dxa"/>
            <w:vMerge w:val="restart"/>
            <w:vAlign w:val="center"/>
          </w:tcPr>
          <w:p w14:paraId="20A01A5A" w14:textId="77777777" w:rsidR="004111A0" w:rsidRDefault="00DB5172">
            <w:pPr>
              <w:jc w:val="center"/>
            </w:pPr>
            <w:r>
              <w:rPr>
                <w:rFonts w:hint="eastAsia"/>
              </w:rPr>
              <w:t>满足设计</w:t>
            </w:r>
            <w:r>
              <w:rPr>
                <w:rFonts w:hint="eastAsia"/>
              </w:rPr>
              <w:t xml:space="preserve"> </w:t>
            </w:r>
            <w:r>
              <w:rPr>
                <w:rFonts w:hint="eastAsia"/>
              </w:rPr>
              <w:t>要求</w:t>
            </w:r>
          </w:p>
        </w:tc>
        <w:tc>
          <w:tcPr>
            <w:tcW w:w="665" w:type="dxa"/>
            <w:vMerge w:val="restart"/>
            <w:tcBorders>
              <w:right w:val="single" w:sz="4" w:space="0" w:color="auto"/>
            </w:tcBorders>
            <w:vAlign w:val="center"/>
          </w:tcPr>
          <w:p w14:paraId="391FC204" w14:textId="77777777" w:rsidR="004111A0" w:rsidRDefault="004111A0">
            <w:pPr>
              <w:jc w:val="center"/>
            </w:pPr>
          </w:p>
        </w:tc>
        <w:tc>
          <w:tcPr>
            <w:tcW w:w="1887" w:type="dxa"/>
            <w:vMerge w:val="restart"/>
            <w:tcBorders>
              <w:left w:val="single" w:sz="4" w:space="0" w:color="auto"/>
            </w:tcBorders>
            <w:vAlign w:val="center"/>
          </w:tcPr>
          <w:p w14:paraId="1262ECB2" w14:textId="77777777" w:rsidR="004111A0" w:rsidRDefault="00DB5172">
            <w:pPr>
              <w:jc w:val="center"/>
            </w:pPr>
            <w:r>
              <w:t>标线逆反射测试仪：每</w:t>
            </w:r>
            <w:r>
              <w:t>1km</w:t>
            </w:r>
            <w:r>
              <w:t>测</w:t>
            </w:r>
            <w:r>
              <w:t>3</w:t>
            </w:r>
            <w:r>
              <w:t>处，每处测</w:t>
            </w:r>
            <w:r>
              <w:t>9</w:t>
            </w:r>
            <w:r>
              <w:t>点</w:t>
            </w:r>
          </w:p>
        </w:tc>
        <w:tc>
          <w:tcPr>
            <w:tcW w:w="567" w:type="dxa"/>
            <w:vMerge w:val="restart"/>
            <w:tcBorders>
              <w:right w:val="single" w:sz="4" w:space="0" w:color="auto"/>
            </w:tcBorders>
            <w:vAlign w:val="center"/>
          </w:tcPr>
          <w:p w14:paraId="781F28F3" w14:textId="77777777" w:rsidR="004111A0" w:rsidRDefault="004111A0">
            <w:pPr>
              <w:jc w:val="center"/>
            </w:pPr>
          </w:p>
        </w:tc>
        <w:tc>
          <w:tcPr>
            <w:tcW w:w="1033" w:type="dxa"/>
            <w:vMerge w:val="restart"/>
            <w:tcBorders>
              <w:left w:val="single" w:sz="4" w:space="0" w:color="auto"/>
            </w:tcBorders>
            <w:vAlign w:val="center"/>
          </w:tcPr>
          <w:p w14:paraId="5E72ECA2" w14:textId="77777777" w:rsidR="004111A0" w:rsidRDefault="00DB5172">
            <w:pPr>
              <w:jc w:val="center"/>
            </w:pPr>
            <w:r>
              <w:rPr>
                <w:rFonts w:hint="eastAsia"/>
              </w:rPr>
              <w:t>按自检频率</w:t>
            </w:r>
            <w:r>
              <w:rPr>
                <w:rFonts w:hint="eastAsia"/>
              </w:rPr>
              <w:t>20%</w:t>
            </w:r>
            <w:r>
              <w:rPr>
                <w:rFonts w:hint="eastAsia"/>
              </w:rPr>
              <w:t>抽测</w:t>
            </w:r>
          </w:p>
        </w:tc>
      </w:tr>
      <w:tr w:rsidR="004111A0" w14:paraId="39994ED3" w14:textId="77777777">
        <w:trPr>
          <w:cantSplit/>
          <w:trHeight w:val="544"/>
          <w:jc w:val="center"/>
        </w:trPr>
        <w:tc>
          <w:tcPr>
            <w:tcW w:w="576" w:type="dxa"/>
            <w:vMerge/>
            <w:vAlign w:val="center"/>
          </w:tcPr>
          <w:p w14:paraId="126D5ADA" w14:textId="77777777" w:rsidR="004111A0" w:rsidRDefault="004111A0">
            <w:pPr>
              <w:jc w:val="center"/>
            </w:pPr>
          </w:p>
        </w:tc>
        <w:tc>
          <w:tcPr>
            <w:tcW w:w="1367" w:type="dxa"/>
            <w:gridSpan w:val="2"/>
            <w:vMerge/>
            <w:vAlign w:val="center"/>
          </w:tcPr>
          <w:p w14:paraId="08430A15" w14:textId="77777777" w:rsidR="004111A0" w:rsidRDefault="004111A0">
            <w:pPr>
              <w:jc w:val="center"/>
            </w:pPr>
          </w:p>
        </w:tc>
        <w:tc>
          <w:tcPr>
            <w:tcW w:w="992" w:type="dxa"/>
            <w:tcBorders>
              <w:bottom w:val="single" w:sz="4" w:space="0" w:color="auto"/>
            </w:tcBorders>
            <w:vAlign w:val="center"/>
          </w:tcPr>
          <w:p w14:paraId="0EE6738A" w14:textId="77777777" w:rsidR="004111A0" w:rsidRDefault="00DB5172">
            <w:pPr>
              <w:jc w:val="center"/>
            </w:pPr>
            <w:r>
              <w:rPr>
                <w:rFonts w:hint="eastAsia"/>
              </w:rPr>
              <w:t>雨夜反光标线</w:t>
            </w:r>
          </w:p>
        </w:tc>
        <w:tc>
          <w:tcPr>
            <w:tcW w:w="992" w:type="dxa"/>
            <w:vAlign w:val="center"/>
          </w:tcPr>
          <w:p w14:paraId="39EB398B" w14:textId="77777777" w:rsidR="004111A0" w:rsidRDefault="00DB5172">
            <w:pPr>
              <w:jc w:val="center"/>
            </w:pPr>
            <w:r>
              <w:rPr>
                <w:rFonts w:hint="eastAsia"/>
              </w:rPr>
              <w:t>干燥</w:t>
            </w:r>
          </w:p>
        </w:tc>
        <w:tc>
          <w:tcPr>
            <w:tcW w:w="709" w:type="dxa"/>
            <w:vMerge/>
            <w:vAlign w:val="center"/>
          </w:tcPr>
          <w:p w14:paraId="100B5D1F" w14:textId="77777777" w:rsidR="004111A0" w:rsidRDefault="004111A0">
            <w:pPr>
              <w:jc w:val="center"/>
            </w:pPr>
          </w:p>
        </w:tc>
        <w:tc>
          <w:tcPr>
            <w:tcW w:w="567" w:type="dxa"/>
            <w:vMerge/>
            <w:vAlign w:val="center"/>
          </w:tcPr>
          <w:p w14:paraId="1F0016A7" w14:textId="77777777" w:rsidR="004111A0" w:rsidRDefault="004111A0">
            <w:pPr>
              <w:jc w:val="center"/>
            </w:pPr>
          </w:p>
        </w:tc>
        <w:tc>
          <w:tcPr>
            <w:tcW w:w="665" w:type="dxa"/>
            <w:vMerge/>
            <w:tcBorders>
              <w:right w:val="single" w:sz="4" w:space="0" w:color="auto"/>
            </w:tcBorders>
            <w:vAlign w:val="center"/>
          </w:tcPr>
          <w:p w14:paraId="6171B478" w14:textId="77777777" w:rsidR="004111A0" w:rsidRDefault="004111A0">
            <w:pPr>
              <w:jc w:val="center"/>
            </w:pPr>
          </w:p>
        </w:tc>
        <w:tc>
          <w:tcPr>
            <w:tcW w:w="1887" w:type="dxa"/>
            <w:vMerge/>
            <w:tcBorders>
              <w:left w:val="single" w:sz="4" w:space="0" w:color="auto"/>
            </w:tcBorders>
            <w:vAlign w:val="center"/>
          </w:tcPr>
          <w:p w14:paraId="62255B73" w14:textId="77777777" w:rsidR="004111A0" w:rsidRDefault="004111A0">
            <w:pPr>
              <w:jc w:val="center"/>
            </w:pPr>
          </w:p>
        </w:tc>
        <w:tc>
          <w:tcPr>
            <w:tcW w:w="567" w:type="dxa"/>
            <w:vMerge/>
            <w:tcBorders>
              <w:right w:val="single" w:sz="4" w:space="0" w:color="auto"/>
            </w:tcBorders>
            <w:vAlign w:val="center"/>
          </w:tcPr>
          <w:p w14:paraId="4E322E48" w14:textId="77777777" w:rsidR="004111A0" w:rsidRDefault="004111A0">
            <w:pPr>
              <w:jc w:val="center"/>
            </w:pPr>
          </w:p>
        </w:tc>
        <w:tc>
          <w:tcPr>
            <w:tcW w:w="1033" w:type="dxa"/>
            <w:vMerge/>
            <w:tcBorders>
              <w:left w:val="single" w:sz="4" w:space="0" w:color="auto"/>
            </w:tcBorders>
            <w:vAlign w:val="center"/>
          </w:tcPr>
          <w:p w14:paraId="76266262" w14:textId="77777777" w:rsidR="004111A0" w:rsidRDefault="004111A0">
            <w:pPr>
              <w:jc w:val="center"/>
            </w:pPr>
          </w:p>
        </w:tc>
      </w:tr>
      <w:tr w:rsidR="004111A0" w14:paraId="201FA265" w14:textId="77777777">
        <w:trPr>
          <w:cantSplit/>
          <w:trHeight w:val="312"/>
          <w:jc w:val="center"/>
        </w:trPr>
        <w:tc>
          <w:tcPr>
            <w:tcW w:w="576" w:type="dxa"/>
            <w:vMerge/>
            <w:vAlign w:val="center"/>
          </w:tcPr>
          <w:p w14:paraId="4971CCFE" w14:textId="77777777" w:rsidR="004111A0" w:rsidRDefault="004111A0">
            <w:pPr>
              <w:jc w:val="center"/>
            </w:pPr>
          </w:p>
        </w:tc>
        <w:tc>
          <w:tcPr>
            <w:tcW w:w="1367" w:type="dxa"/>
            <w:gridSpan w:val="2"/>
            <w:vMerge/>
            <w:vAlign w:val="center"/>
          </w:tcPr>
          <w:p w14:paraId="2DD20C09" w14:textId="77777777" w:rsidR="004111A0" w:rsidRDefault="004111A0">
            <w:pPr>
              <w:jc w:val="center"/>
            </w:pPr>
          </w:p>
        </w:tc>
        <w:tc>
          <w:tcPr>
            <w:tcW w:w="992" w:type="dxa"/>
            <w:vMerge w:val="restart"/>
            <w:vAlign w:val="center"/>
          </w:tcPr>
          <w:p w14:paraId="6E246DFD" w14:textId="77777777" w:rsidR="004111A0" w:rsidRDefault="00DB5172">
            <w:pPr>
              <w:jc w:val="center"/>
            </w:pPr>
            <w:r>
              <w:rPr>
                <w:rFonts w:hint="eastAsia"/>
              </w:rPr>
              <w:t>立面反光标记</w:t>
            </w:r>
          </w:p>
        </w:tc>
        <w:tc>
          <w:tcPr>
            <w:tcW w:w="992" w:type="dxa"/>
            <w:tcBorders>
              <w:bottom w:val="single" w:sz="4" w:space="0" w:color="auto"/>
            </w:tcBorders>
            <w:vAlign w:val="center"/>
          </w:tcPr>
          <w:p w14:paraId="069C7002" w14:textId="77777777" w:rsidR="004111A0" w:rsidRDefault="00DB5172">
            <w:pPr>
              <w:jc w:val="center"/>
            </w:pPr>
            <w:r>
              <w:rPr>
                <w:rFonts w:hint="eastAsia"/>
              </w:rPr>
              <w:t>潮湿</w:t>
            </w:r>
          </w:p>
        </w:tc>
        <w:tc>
          <w:tcPr>
            <w:tcW w:w="709" w:type="dxa"/>
            <w:vMerge/>
            <w:vAlign w:val="center"/>
          </w:tcPr>
          <w:p w14:paraId="3A81C230" w14:textId="77777777" w:rsidR="004111A0" w:rsidRDefault="004111A0">
            <w:pPr>
              <w:jc w:val="center"/>
            </w:pPr>
          </w:p>
        </w:tc>
        <w:tc>
          <w:tcPr>
            <w:tcW w:w="567" w:type="dxa"/>
            <w:vMerge/>
            <w:vAlign w:val="center"/>
          </w:tcPr>
          <w:p w14:paraId="1F036D87" w14:textId="77777777" w:rsidR="004111A0" w:rsidRDefault="004111A0">
            <w:pPr>
              <w:jc w:val="center"/>
            </w:pPr>
          </w:p>
        </w:tc>
        <w:tc>
          <w:tcPr>
            <w:tcW w:w="665" w:type="dxa"/>
            <w:vMerge/>
            <w:tcBorders>
              <w:right w:val="single" w:sz="4" w:space="0" w:color="auto"/>
            </w:tcBorders>
            <w:vAlign w:val="center"/>
          </w:tcPr>
          <w:p w14:paraId="618D8F76" w14:textId="77777777" w:rsidR="004111A0" w:rsidRDefault="004111A0">
            <w:pPr>
              <w:jc w:val="center"/>
            </w:pPr>
          </w:p>
        </w:tc>
        <w:tc>
          <w:tcPr>
            <w:tcW w:w="1887" w:type="dxa"/>
            <w:vMerge/>
            <w:tcBorders>
              <w:left w:val="single" w:sz="4" w:space="0" w:color="auto"/>
            </w:tcBorders>
            <w:vAlign w:val="center"/>
          </w:tcPr>
          <w:p w14:paraId="0EC57D48" w14:textId="77777777" w:rsidR="004111A0" w:rsidRDefault="004111A0">
            <w:pPr>
              <w:jc w:val="center"/>
            </w:pPr>
          </w:p>
        </w:tc>
        <w:tc>
          <w:tcPr>
            <w:tcW w:w="567" w:type="dxa"/>
            <w:vMerge/>
            <w:tcBorders>
              <w:right w:val="single" w:sz="4" w:space="0" w:color="auto"/>
            </w:tcBorders>
            <w:vAlign w:val="center"/>
          </w:tcPr>
          <w:p w14:paraId="4963FDB6" w14:textId="77777777" w:rsidR="004111A0" w:rsidRDefault="004111A0">
            <w:pPr>
              <w:jc w:val="center"/>
            </w:pPr>
          </w:p>
        </w:tc>
        <w:tc>
          <w:tcPr>
            <w:tcW w:w="1033" w:type="dxa"/>
            <w:vMerge/>
            <w:tcBorders>
              <w:left w:val="single" w:sz="4" w:space="0" w:color="auto"/>
            </w:tcBorders>
            <w:vAlign w:val="center"/>
          </w:tcPr>
          <w:p w14:paraId="1C08FEB2" w14:textId="77777777" w:rsidR="004111A0" w:rsidRDefault="004111A0">
            <w:pPr>
              <w:jc w:val="center"/>
            </w:pPr>
          </w:p>
        </w:tc>
      </w:tr>
      <w:tr w:rsidR="004111A0" w14:paraId="01CBABB3" w14:textId="77777777">
        <w:trPr>
          <w:cantSplit/>
          <w:trHeight w:val="312"/>
          <w:jc w:val="center"/>
        </w:trPr>
        <w:tc>
          <w:tcPr>
            <w:tcW w:w="576" w:type="dxa"/>
            <w:vMerge/>
            <w:tcBorders>
              <w:bottom w:val="single" w:sz="4" w:space="0" w:color="auto"/>
            </w:tcBorders>
            <w:vAlign w:val="center"/>
          </w:tcPr>
          <w:p w14:paraId="78A5CB37" w14:textId="77777777" w:rsidR="004111A0" w:rsidRDefault="004111A0">
            <w:pPr>
              <w:jc w:val="center"/>
            </w:pPr>
          </w:p>
        </w:tc>
        <w:tc>
          <w:tcPr>
            <w:tcW w:w="1367" w:type="dxa"/>
            <w:gridSpan w:val="2"/>
            <w:vMerge/>
            <w:tcBorders>
              <w:bottom w:val="single" w:sz="4" w:space="0" w:color="auto"/>
            </w:tcBorders>
            <w:vAlign w:val="center"/>
          </w:tcPr>
          <w:p w14:paraId="0B71E49C" w14:textId="77777777" w:rsidR="004111A0" w:rsidRDefault="004111A0">
            <w:pPr>
              <w:jc w:val="center"/>
            </w:pPr>
          </w:p>
        </w:tc>
        <w:tc>
          <w:tcPr>
            <w:tcW w:w="992" w:type="dxa"/>
            <w:vMerge/>
            <w:tcBorders>
              <w:bottom w:val="single" w:sz="4" w:space="0" w:color="auto"/>
            </w:tcBorders>
            <w:vAlign w:val="center"/>
          </w:tcPr>
          <w:p w14:paraId="2B5BF03E" w14:textId="77777777" w:rsidR="004111A0" w:rsidRDefault="004111A0">
            <w:pPr>
              <w:jc w:val="center"/>
            </w:pPr>
          </w:p>
        </w:tc>
        <w:tc>
          <w:tcPr>
            <w:tcW w:w="992" w:type="dxa"/>
            <w:tcBorders>
              <w:bottom w:val="single" w:sz="4" w:space="0" w:color="auto"/>
            </w:tcBorders>
            <w:vAlign w:val="center"/>
          </w:tcPr>
          <w:p w14:paraId="011C3D83" w14:textId="77777777" w:rsidR="004111A0" w:rsidRDefault="00DB5172">
            <w:pPr>
              <w:jc w:val="center"/>
            </w:pPr>
            <w:r>
              <w:rPr>
                <w:rFonts w:hint="eastAsia"/>
              </w:rPr>
              <w:t>连续降雨</w:t>
            </w:r>
          </w:p>
        </w:tc>
        <w:tc>
          <w:tcPr>
            <w:tcW w:w="709" w:type="dxa"/>
            <w:vMerge/>
            <w:tcBorders>
              <w:bottom w:val="single" w:sz="4" w:space="0" w:color="auto"/>
            </w:tcBorders>
            <w:vAlign w:val="center"/>
          </w:tcPr>
          <w:p w14:paraId="33708CE7" w14:textId="77777777" w:rsidR="004111A0" w:rsidRDefault="004111A0">
            <w:pPr>
              <w:jc w:val="center"/>
            </w:pPr>
          </w:p>
        </w:tc>
        <w:tc>
          <w:tcPr>
            <w:tcW w:w="567" w:type="dxa"/>
            <w:vMerge/>
            <w:tcBorders>
              <w:bottom w:val="single" w:sz="4" w:space="0" w:color="auto"/>
            </w:tcBorders>
            <w:vAlign w:val="center"/>
          </w:tcPr>
          <w:p w14:paraId="7FDA4A3D" w14:textId="77777777" w:rsidR="004111A0" w:rsidRDefault="004111A0">
            <w:pPr>
              <w:jc w:val="center"/>
            </w:pPr>
          </w:p>
        </w:tc>
        <w:tc>
          <w:tcPr>
            <w:tcW w:w="665" w:type="dxa"/>
            <w:vMerge/>
            <w:tcBorders>
              <w:bottom w:val="single" w:sz="4" w:space="0" w:color="auto"/>
              <w:right w:val="single" w:sz="4" w:space="0" w:color="auto"/>
            </w:tcBorders>
            <w:vAlign w:val="center"/>
          </w:tcPr>
          <w:p w14:paraId="745F0712" w14:textId="77777777" w:rsidR="004111A0" w:rsidRDefault="004111A0">
            <w:pPr>
              <w:jc w:val="center"/>
            </w:pPr>
          </w:p>
        </w:tc>
        <w:tc>
          <w:tcPr>
            <w:tcW w:w="1887" w:type="dxa"/>
            <w:vMerge/>
            <w:tcBorders>
              <w:left w:val="single" w:sz="4" w:space="0" w:color="auto"/>
              <w:bottom w:val="single" w:sz="4" w:space="0" w:color="auto"/>
            </w:tcBorders>
            <w:vAlign w:val="center"/>
          </w:tcPr>
          <w:p w14:paraId="7C9F3E56" w14:textId="77777777" w:rsidR="004111A0" w:rsidRDefault="004111A0">
            <w:pPr>
              <w:jc w:val="center"/>
            </w:pPr>
          </w:p>
        </w:tc>
        <w:tc>
          <w:tcPr>
            <w:tcW w:w="567" w:type="dxa"/>
            <w:vMerge/>
            <w:tcBorders>
              <w:bottom w:val="single" w:sz="4" w:space="0" w:color="auto"/>
              <w:right w:val="single" w:sz="4" w:space="0" w:color="auto"/>
            </w:tcBorders>
            <w:vAlign w:val="center"/>
          </w:tcPr>
          <w:p w14:paraId="042772BD" w14:textId="77777777" w:rsidR="004111A0" w:rsidRDefault="004111A0">
            <w:pPr>
              <w:jc w:val="center"/>
            </w:pPr>
          </w:p>
        </w:tc>
        <w:tc>
          <w:tcPr>
            <w:tcW w:w="1033" w:type="dxa"/>
            <w:vMerge/>
            <w:tcBorders>
              <w:left w:val="single" w:sz="4" w:space="0" w:color="auto"/>
              <w:bottom w:val="single" w:sz="4" w:space="0" w:color="auto"/>
            </w:tcBorders>
            <w:vAlign w:val="center"/>
          </w:tcPr>
          <w:p w14:paraId="78697C1F" w14:textId="77777777" w:rsidR="004111A0" w:rsidRDefault="004111A0">
            <w:pPr>
              <w:jc w:val="center"/>
            </w:pPr>
          </w:p>
        </w:tc>
      </w:tr>
      <w:tr w:rsidR="004111A0" w14:paraId="34E41E59" w14:textId="77777777">
        <w:trPr>
          <w:cantSplit/>
          <w:trHeight w:val="20"/>
          <w:jc w:val="center"/>
        </w:trPr>
        <w:tc>
          <w:tcPr>
            <w:tcW w:w="576" w:type="dxa"/>
            <w:vMerge w:val="restart"/>
            <w:tcBorders>
              <w:top w:val="single" w:sz="4" w:space="0" w:color="auto"/>
            </w:tcBorders>
            <w:vAlign w:val="center"/>
          </w:tcPr>
          <w:p w14:paraId="7D869E02" w14:textId="77777777" w:rsidR="004111A0" w:rsidRDefault="00DB5172">
            <w:pPr>
              <w:jc w:val="center"/>
            </w:pPr>
            <w:r>
              <w:t>7</w:t>
            </w:r>
            <w:r>
              <w:rPr>
                <w:rFonts w:ascii="宋体" w:hAnsi="宋体" w:cs="宋体" w:hint="eastAsia"/>
              </w:rPr>
              <w:t>①</w:t>
            </w:r>
          </w:p>
        </w:tc>
        <w:tc>
          <w:tcPr>
            <w:tcW w:w="1367" w:type="dxa"/>
            <w:gridSpan w:val="2"/>
            <w:vMerge w:val="restart"/>
            <w:tcBorders>
              <w:top w:val="single" w:sz="4" w:space="0" w:color="auto"/>
            </w:tcBorders>
            <w:vAlign w:val="center"/>
          </w:tcPr>
          <w:p w14:paraId="3068A479" w14:textId="77777777" w:rsidR="004111A0" w:rsidRDefault="00DB5172">
            <w:pPr>
              <w:jc w:val="center"/>
            </w:pPr>
            <w:r>
              <w:t>抗滑值（</w:t>
            </w:r>
            <w:r>
              <w:t>BPN</w:t>
            </w:r>
            <w:r>
              <w:t>）</w:t>
            </w:r>
          </w:p>
        </w:tc>
        <w:tc>
          <w:tcPr>
            <w:tcW w:w="1984" w:type="dxa"/>
            <w:gridSpan w:val="2"/>
            <w:tcBorders>
              <w:top w:val="single" w:sz="4" w:space="0" w:color="auto"/>
            </w:tcBorders>
            <w:vAlign w:val="center"/>
          </w:tcPr>
          <w:p w14:paraId="397A762C" w14:textId="77777777" w:rsidR="004111A0" w:rsidRDefault="00DB5172">
            <w:pPr>
              <w:jc w:val="center"/>
            </w:pPr>
            <w:r>
              <w:rPr>
                <w:rFonts w:hint="eastAsia"/>
              </w:rPr>
              <w:t>抗滑标线</w:t>
            </w:r>
          </w:p>
        </w:tc>
        <w:tc>
          <w:tcPr>
            <w:tcW w:w="1276" w:type="dxa"/>
            <w:gridSpan w:val="2"/>
            <w:tcBorders>
              <w:top w:val="single" w:sz="4" w:space="0" w:color="auto"/>
            </w:tcBorders>
            <w:vAlign w:val="center"/>
          </w:tcPr>
          <w:p w14:paraId="2A144303" w14:textId="77777777" w:rsidR="004111A0" w:rsidRDefault="00DB5172">
            <w:pPr>
              <w:jc w:val="center"/>
            </w:pPr>
            <w:r>
              <w:rPr>
                <w:rFonts w:hint="eastAsia"/>
              </w:rPr>
              <w:t>≥</w:t>
            </w:r>
            <w:r>
              <w:t>45</w:t>
            </w:r>
          </w:p>
        </w:tc>
        <w:tc>
          <w:tcPr>
            <w:tcW w:w="665" w:type="dxa"/>
            <w:vMerge w:val="restart"/>
            <w:tcBorders>
              <w:top w:val="single" w:sz="4" w:space="0" w:color="auto"/>
              <w:right w:val="single" w:sz="4" w:space="0" w:color="auto"/>
            </w:tcBorders>
            <w:vAlign w:val="center"/>
          </w:tcPr>
          <w:p w14:paraId="665B9970" w14:textId="77777777" w:rsidR="004111A0" w:rsidRDefault="00DB5172">
            <w:pPr>
              <w:jc w:val="center"/>
            </w:pPr>
            <w:r>
              <w:t>/</w:t>
            </w:r>
          </w:p>
        </w:tc>
        <w:tc>
          <w:tcPr>
            <w:tcW w:w="1887" w:type="dxa"/>
            <w:vMerge w:val="restart"/>
            <w:tcBorders>
              <w:top w:val="single" w:sz="4" w:space="0" w:color="auto"/>
              <w:left w:val="single" w:sz="4" w:space="0" w:color="auto"/>
            </w:tcBorders>
            <w:vAlign w:val="center"/>
          </w:tcPr>
          <w:p w14:paraId="631A453D" w14:textId="77777777" w:rsidR="004111A0" w:rsidRDefault="00DB5172">
            <w:pPr>
              <w:jc w:val="center"/>
            </w:pPr>
            <w:r>
              <w:t>摆式摩擦系数测试仪：每</w:t>
            </w:r>
            <w:r>
              <w:t>1km</w:t>
            </w:r>
            <w:r>
              <w:t>测</w:t>
            </w:r>
            <w:r>
              <w:t>3</w:t>
            </w:r>
            <w:r>
              <w:t>处</w:t>
            </w:r>
          </w:p>
        </w:tc>
        <w:tc>
          <w:tcPr>
            <w:tcW w:w="567" w:type="dxa"/>
            <w:vMerge w:val="restart"/>
            <w:tcBorders>
              <w:top w:val="single" w:sz="4" w:space="0" w:color="auto"/>
              <w:right w:val="single" w:sz="4" w:space="0" w:color="auto"/>
            </w:tcBorders>
            <w:vAlign w:val="center"/>
          </w:tcPr>
          <w:p w14:paraId="01DF100D" w14:textId="77777777" w:rsidR="004111A0" w:rsidRDefault="00DB5172">
            <w:pPr>
              <w:jc w:val="center"/>
            </w:pPr>
            <w:r>
              <w:t>/</w:t>
            </w:r>
          </w:p>
        </w:tc>
        <w:tc>
          <w:tcPr>
            <w:tcW w:w="1033" w:type="dxa"/>
            <w:vMerge w:val="restart"/>
            <w:tcBorders>
              <w:top w:val="single" w:sz="4" w:space="0" w:color="auto"/>
              <w:left w:val="single" w:sz="4" w:space="0" w:color="auto"/>
            </w:tcBorders>
            <w:vAlign w:val="center"/>
          </w:tcPr>
          <w:p w14:paraId="657782DC" w14:textId="77777777" w:rsidR="004111A0" w:rsidRDefault="00DB5172">
            <w:pPr>
              <w:jc w:val="center"/>
            </w:pPr>
            <w:r>
              <w:rPr>
                <w:rFonts w:hint="eastAsia"/>
              </w:rPr>
              <w:t>按自检频率</w:t>
            </w:r>
            <w:r>
              <w:rPr>
                <w:rFonts w:hint="eastAsia"/>
              </w:rPr>
              <w:t>20%</w:t>
            </w:r>
            <w:r>
              <w:rPr>
                <w:rFonts w:hint="eastAsia"/>
              </w:rPr>
              <w:t>抽测</w:t>
            </w:r>
          </w:p>
        </w:tc>
      </w:tr>
      <w:tr w:rsidR="004111A0" w14:paraId="1B6A84E1" w14:textId="77777777">
        <w:trPr>
          <w:cantSplit/>
          <w:trHeight w:val="468"/>
          <w:jc w:val="center"/>
        </w:trPr>
        <w:tc>
          <w:tcPr>
            <w:tcW w:w="576" w:type="dxa"/>
            <w:vMerge/>
            <w:vAlign w:val="center"/>
          </w:tcPr>
          <w:p w14:paraId="2E6D0071" w14:textId="77777777" w:rsidR="004111A0" w:rsidRDefault="004111A0">
            <w:pPr>
              <w:jc w:val="center"/>
              <w:rPr>
                <w:szCs w:val="21"/>
              </w:rPr>
            </w:pPr>
          </w:p>
        </w:tc>
        <w:tc>
          <w:tcPr>
            <w:tcW w:w="1367" w:type="dxa"/>
            <w:gridSpan w:val="2"/>
            <w:vMerge/>
            <w:vAlign w:val="center"/>
          </w:tcPr>
          <w:p w14:paraId="26B6CD2A" w14:textId="77777777" w:rsidR="004111A0" w:rsidRDefault="004111A0">
            <w:pPr>
              <w:jc w:val="center"/>
              <w:rPr>
                <w:szCs w:val="21"/>
              </w:rPr>
            </w:pPr>
          </w:p>
        </w:tc>
        <w:tc>
          <w:tcPr>
            <w:tcW w:w="1984" w:type="dxa"/>
            <w:gridSpan w:val="2"/>
            <w:tcBorders>
              <w:top w:val="single" w:sz="4" w:space="0" w:color="auto"/>
            </w:tcBorders>
            <w:vAlign w:val="center"/>
          </w:tcPr>
          <w:p w14:paraId="4DE97D21" w14:textId="77777777" w:rsidR="004111A0" w:rsidRDefault="00DB5172">
            <w:pPr>
              <w:jc w:val="center"/>
              <w:rPr>
                <w:szCs w:val="21"/>
              </w:rPr>
            </w:pPr>
            <w:r>
              <w:rPr>
                <w:rFonts w:hint="eastAsia"/>
                <w:szCs w:val="21"/>
              </w:rPr>
              <w:t>彩色防滑路面</w:t>
            </w:r>
          </w:p>
        </w:tc>
        <w:tc>
          <w:tcPr>
            <w:tcW w:w="1276" w:type="dxa"/>
            <w:gridSpan w:val="2"/>
            <w:vAlign w:val="center"/>
          </w:tcPr>
          <w:p w14:paraId="11722FA9" w14:textId="77777777" w:rsidR="004111A0" w:rsidRDefault="00DB5172">
            <w:pPr>
              <w:widowControl/>
              <w:spacing w:line="360" w:lineRule="auto"/>
              <w:jc w:val="center"/>
              <w:rPr>
                <w:szCs w:val="21"/>
              </w:rPr>
            </w:pPr>
            <w:r>
              <w:rPr>
                <w:rFonts w:hint="eastAsia"/>
                <w:szCs w:val="21"/>
              </w:rPr>
              <w:t>满足设计要求</w:t>
            </w:r>
          </w:p>
        </w:tc>
        <w:tc>
          <w:tcPr>
            <w:tcW w:w="665" w:type="dxa"/>
            <w:vMerge/>
            <w:tcBorders>
              <w:right w:val="single" w:sz="4" w:space="0" w:color="auto"/>
            </w:tcBorders>
            <w:vAlign w:val="center"/>
          </w:tcPr>
          <w:p w14:paraId="649B239C" w14:textId="77777777" w:rsidR="004111A0" w:rsidRDefault="004111A0">
            <w:pPr>
              <w:widowControl/>
              <w:spacing w:line="360" w:lineRule="auto"/>
              <w:jc w:val="center"/>
              <w:rPr>
                <w:szCs w:val="21"/>
              </w:rPr>
            </w:pPr>
          </w:p>
        </w:tc>
        <w:tc>
          <w:tcPr>
            <w:tcW w:w="1887" w:type="dxa"/>
            <w:vMerge/>
            <w:tcBorders>
              <w:left w:val="single" w:sz="4" w:space="0" w:color="auto"/>
            </w:tcBorders>
            <w:vAlign w:val="center"/>
          </w:tcPr>
          <w:p w14:paraId="2EB200DF" w14:textId="77777777" w:rsidR="004111A0" w:rsidRDefault="004111A0">
            <w:pPr>
              <w:jc w:val="center"/>
              <w:rPr>
                <w:szCs w:val="21"/>
              </w:rPr>
            </w:pPr>
          </w:p>
        </w:tc>
        <w:tc>
          <w:tcPr>
            <w:tcW w:w="567" w:type="dxa"/>
            <w:vMerge/>
            <w:tcBorders>
              <w:right w:val="single" w:sz="4" w:space="0" w:color="auto"/>
            </w:tcBorders>
            <w:vAlign w:val="center"/>
          </w:tcPr>
          <w:p w14:paraId="7DD845BF" w14:textId="77777777" w:rsidR="004111A0" w:rsidRDefault="004111A0">
            <w:pPr>
              <w:spacing w:before="100" w:beforeAutospacing="1" w:after="100" w:afterAutospacing="1"/>
              <w:jc w:val="center"/>
              <w:rPr>
                <w:szCs w:val="21"/>
              </w:rPr>
            </w:pPr>
          </w:p>
        </w:tc>
        <w:tc>
          <w:tcPr>
            <w:tcW w:w="1033" w:type="dxa"/>
            <w:vMerge/>
            <w:tcBorders>
              <w:left w:val="single" w:sz="4" w:space="0" w:color="auto"/>
            </w:tcBorders>
            <w:vAlign w:val="center"/>
          </w:tcPr>
          <w:p w14:paraId="6CF8AF50" w14:textId="77777777" w:rsidR="004111A0" w:rsidRDefault="004111A0">
            <w:pPr>
              <w:spacing w:line="240" w:lineRule="exact"/>
              <w:jc w:val="center"/>
              <w:rPr>
                <w:szCs w:val="21"/>
              </w:rPr>
            </w:pPr>
          </w:p>
        </w:tc>
      </w:tr>
      <w:tr w:rsidR="004111A0" w14:paraId="00ABE255" w14:textId="77777777">
        <w:trPr>
          <w:trHeight w:val="933"/>
          <w:jc w:val="center"/>
        </w:trPr>
        <w:tc>
          <w:tcPr>
            <w:tcW w:w="9355" w:type="dxa"/>
            <w:gridSpan w:val="11"/>
            <w:vAlign w:val="center"/>
          </w:tcPr>
          <w:p w14:paraId="6078661B" w14:textId="77777777" w:rsidR="004111A0" w:rsidRDefault="00DB5172">
            <w:pPr>
              <w:rPr>
                <w:szCs w:val="21"/>
              </w:rPr>
            </w:pPr>
            <w:r>
              <w:rPr>
                <w:szCs w:val="21"/>
              </w:rPr>
              <w:t>结论：</w:t>
            </w:r>
          </w:p>
          <w:p w14:paraId="05F206C2" w14:textId="77777777" w:rsidR="004111A0" w:rsidRDefault="004111A0">
            <w:pPr>
              <w:rPr>
                <w:szCs w:val="21"/>
              </w:rPr>
            </w:pPr>
          </w:p>
          <w:p w14:paraId="30F9F800" w14:textId="77777777" w:rsidR="004111A0" w:rsidRDefault="00DB5172">
            <w:pPr>
              <w:rPr>
                <w:szCs w:val="21"/>
              </w:rPr>
            </w:pPr>
            <w:r>
              <w:rPr>
                <w:szCs w:val="21"/>
              </w:rPr>
              <w:t xml:space="preserve">                                 </w:t>
            </w:r>
            <w:r>
              <w:rPr>
                <w:szCs w:val="21"/>
              </w:rPr>
              <w:t>监理工程师：</w:t>
            </w: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bl>
    <w:p w14:paraId="5D16918C" w14:textId="77777777" w:rsidR="004111A0" w:rsidRDefault="004111A0">
      <w:pPr>
        <w:widowControl/>
        <w:jc w:val="center"/>
        <w:sectPr w:rsidR="004111A0">
          <w:pgSz w:w="11906" w:h="16838"/>
          <w:pgMar w:top="1440" w:right="1800" w:bottom="1440" w:left="1800" w:header="851" w:footer="992" w:gutter="0"/>
          <w:cols w:space="720"/>
          <w:docGrid w:type="lines" w:linePitch="312"/>
        </w:sectPr>
      </w:pPr>
    </w:p>
    <w:p w14:paraId="45DA8A51" w14:textId="77777777" w:rsidR="004111A0" w:rsidRDefault="00DB5172">
      <w:pPr>
        <w:pStyle w:val="1"/>
        <w:spacing w:line="360" w:lineRule="auto"/>
        <w:jc w:val="center"/>
        <w:rPr>
          <w:rFonts w:ascii="宋体" w:hAnsi="宋体" w:cs="宋体"/>
          <w:sz w:val="32"/>
          <w:szCs w:val="32"/>
        </w:rPr>
      </w:pPr>
      <w:bookmarkStart w:id="96" w:name="_Toc22074"/>
      <w:bookmarkStart w:id="97" w:name="_Toc493428311"/>
      <w:bookmarkStart w:id="98" w:name="_Toc36727781"/>
      <w:bookmarkStart w:id="99" w:name="_Toc1709"/>
      <w:r>
        <w:rPr>
          <w:rFonts w:ascii="宋体" w:hAnsi="宋体" w:cs="宋体" w:hint="eastAsia"/>
          <w:sz w:val="32"/>
          <w:szCs w:val="32"/>
        </w:rPr>
        <w:lastRenderedPageBreak/>
        <w:t>附录B  突起路标现场质量检验报告单</w:t>
      </w:r>
      <w:bookmarkEnd w:id="96"/>
    </w:p>
    <w:p w14:paraId="6BF91E4A" w14:textId="77777777" w:rsidR="004111A0" w:rsidRDefault="00DB5172">
      <w:pPr>
        <w:spacing w:line="360" w:lineRule="auto"/>
      </w:pPr>
      <w:r>
        <w:rPr>
          <w:rFonts w:hint="eastAsia"/>
          <w:b/>
        </w:rPr>
        <w:t>B</w:t>
      </w:r>
      <w:r>
        <w:rPr>
          <w:b/>
        </w:rPr>
        <w:t xml:space="preserve">.1 </w:t>
      </w:r>
      <w:r>
        <w:rPr>
          <w:rFonts w:hint="eastAsia"/>
        </w:rPr>
        <w:t>突起路标</w:t>
      </w:r>
      <w:r>
        <w:t>现场质量检验报告单见表</w:t>
      </w:r>
      <w:r>
        <w:rPr>
          <w:rFonts w:hint="eastAsia"/>
        </w:rPr>
        <w:t>B</w:t>
      </w:r>
      <w:r>
        <w:t>.1</w:t>
      </w:r>
      <w:r>
        <w:t>。</w:t>
      </w:r>
    </w:p>
    <w:p w14:paraId="4F0BE70E" w14:textId="77777777" w:rsidR="004111A0" w:rsidRDefault="00DB5172">
      <w:pPr>
        <w:pStyle w:val="ad"/>
        <w:numPr>
          <w:ilvl w:val="0"/>
          <w:numId w:val="0"/>
        </w:numPr>
        <w:spacing w:before="156" w:after="156"/>
        <w:rPr>
          <w:rFonts w:ascii="Times New Roman"/>
        </w:rPr>
      </w:pPr>
      <w:r>
        <w:rPr>
          <w:rFonts w:ascii="Times New Roman"/>
        </w:rPr>
        <w:t>表</w:t>
      </w:r>
      <w:r>
        <w:rPr>
          <w:rFonts w:ascii="Times New Roman" w:hint="eastAsia"/>
        </w:rPr>
        <w:t>B</w:t>
      </w:r>
      <w:r>
        <w:rPr>
          <w:rFonts w:ascii="Times New Roman"/>
        </w:rPr>
        <w:t xml:space="preserve">.1 </w:t>
      </w:r>
      <w:r>
        <w:rPr>
          <w:rFonts w:ascii="Times New Roman" w:hint="eastAsia"/>
        </w:rPr>
        <w:t>突起路标</w:t>
      </w:r>
      <w:r>
        <w:rPr>
          <w:rFonts w:ascii="Times New Roman"/>
        </w:rPr>
        <w:t>现场质量检验报告单</w:t>
      </w:r>
    </w:p>
    <w:tbl>
      <w:tblPr>
        <w:tblW w:w="8931"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01"/>
        <w:gridCol w:w="777"/>
        <w:gridCol w:w="1593"/>
        <w:gridCol w:w="1275"/>
        <w:gridCol w:w="1140"/>
        <w:gridCol w:w="210"/>
        <w:gridCol w:w="1350"/>
        <w:gridCol w:w="993"/>
        <w:gridCol w:w="992"/>
      </w:tblGrid>
      <w:tr w:rsidR="004111A0" w14:paraId="14A034E5" w14:textId="77777777">
        <w:trPr>
          <w:cantSplit/>
          <w:trHeight w:val="634"/>
        </w:trPr>
        <w:tc>
          <w:tcPr>
            <w:tcW w:w="1378" w:type="dxa"/>
            <w:gridSpan w:val="2"/>
            <w:vMerge w:val="restart"/>
            <w:vAlign w:val="center"/>
          </w:tcPr>
          <w:p w14:paraId="16ABECC3" w14:textId="77777777" w:rsidR="004111A0" w:rsidRDefault="00DB5172">
            <w:pPr>
              <w:jc w:val="center"/>
              <w:rPr>
                <w:rFonts w:ascii="宋体"/>
              </w:rPr>
            </w:pPr>
            <w:r>
              <w:rPr>
                <w:rFonts w:ascii="宋体" w:hint="eastAsia"/>
              </w:rPr>
              <w:t>工程名称</w:t>
            </w:r>
          </w:p>
        </w:tc>
        <w:tc>
          <w:tcPr>
            <w:tcW w:w="2868" w:type="dxa"/>
            <w:gridSpan w:val="2"/>
            <w:vMerge w:val="restart"/>
            <w:vAlign w:val="center"/>
          </w:tcPr>
          <w:p w14:paraId="5CA6C529" w14:textId="77777777" w:rsidR="004111A0" w:rsidRDefault="00DB5172">
            <w:pPr>
              <w:ind w:firstLineChars="350" w:firstLine="735"/>
              <w:rPr>
                <w:rFonts w:ascii="宋体"/>
              </w:rPr>
            </w:pPr>
            <w:r>
              <w:rPr>
                <w:rFonts w:hint="eastAsia"/>
              </w:rPr>
              <w:t xml:space="preserve">  </w:t>
            </w:r>
          </w:p>
        </w:tc>
        <w:tc>
          <w:tcPr>
            <w:tcW w:w="1350" w:type="dxa"/>
            <w:gridSpan w:val="2"/>
            <w:vMerge w:val="restart"/>
            <w:vAlign w:val="center"/>
          </w:tcPr>
          <w:p w14:paraId="04E6AB50" w14:textId="77777777" w:rsidR="004111A0" w:rsidRDefault="00DB5172">
            <w:pPr>
              <w:jc w:val="center"/>
              <w:rPr>
                <w:rFonts w:ascii="宋体"/>
              </w:rPr>
            </w:pPr>
            <w:r>
              <w:rPr>
                <w:rFonts w:ascii="宋体" w:hint="eastAsia"/>
              </w:rPr>
              <w:t>施工单位</w:t>
            </w:r>
          </w:p>
        </w:tc>
        <w:tc>
          <w:tcPr>
            <w:tcW w:w="1350" w:type="dxa"/>
            <w:vAlign w:val="center"/>
          </w:tcPr>
          <w:p w14:paraId="2046C161" w14:textId="77777777" w:rsidR="004111A0" w:rsidRDefault="00DB5172">
            <w:pPr>
              <w:spacing w:line="240" w:lineRule="exact"/>
              <w:jc w:val="center"/>
              <w:rPr>
                <w:rFonts w:ascii="宋体"/>
              </w:rPr>
            </w:pPr>
            <w:r>
              <w:rPr>
                <w:rFonts w:ascii="宋体" w:hint="eastAsia"/>
              </w:rPr>
              <w:t>施工时间</w:t>
            </w:r>
          </w:p>
        </w:tc>
        <w:tc>
          <w:tcPr>
            <w:tcW w:w="1985" w:type="dxa"/>
            <w:gridSpan w:val="2"/>
            <w:vAlign w:val="center"/>
          </w:tcPr>
          <w:p w14:paraId="55756B3F" w14:textId="77777777" w:rsidR="004111A0" w:rsidRDefault="004111A0">
            <w:pPr>
              <w:jc w:val="center"/>
              <w:rPr>
                <w:rFonts w:ascii="宋体"/>
              </w:rPr>
            </w:pPr>
          </w:p>
        </w:tc>
      </w:tr>
      <w:tr w:rsidR="004111A0" w14:paraId="5A14126C" w14:textId="77777777">
        <w:trPr>
          <w:cantSplit/>
          <w:trHeight w:val="589"/>
        </w:trPr>
        <w:tc>
          <w:tcPr>
            <w:tcW w:w="1378" w:type="dxa"/>
            <w:gridSpan w:val="2"/>
            <w:vMerge/>
            <w:vAlign w:val="center"/>
          </w:tcPr>
          <w:p w14:paraId="6119E2F9" w14:textId="77777777" w:rsidR="004111A0" w:rsidRDefault="004111A0">
            <w:pPr>
              <w:jc w:val="center"/>
              <w:rPr>
                <w:rFonts w:ascii="宋体"/>
              </w:rPr>
            </w:pPr>
          </w:p>
        </w:tc>
        <w:tc>
          <w:tcPr>
            <w:tcW w:w="2868" w:type="dxa"/>
            <w:gridSpan w:val="2"/>
            <w:vMerge/>
            <w:vAlign w:val="center"/>
          </w:tcPr>
          <w:p w14:paraId="3925439F" w14:textId="77777777" w:rsidR="004111A0" w:rsidRDefault="004111A0">
            <w:pPr>
              <w:jc w:val="center"/>
              <w:rPr>
                <w:rFonts w:ascii="宋体"/>
              </w:rPr>
            </w:pPr>
          </w:p>
        </w:tc>
        <w:tc>
          <w:tcPr>
            <w:tcW w:w="1350" w:type="dxa"/>
            <w:gridSpan w:val="2"/>
            <w:vMerge/>
            <w:vAlign w:val="center"/>
          </w:tcPr>
          <w:p w14:paraId="65A00A71" w14:textId="77777777" w:rsidR="004111A0" w:rsidRDefault="004111A0">
            <w:pPr>
              <w:jc w:val="center"/>
              <w:rPr>
                <w:rFonts w:ascii="宋体"/>
              </w:rPr>
            </w:pPr>
          </w:p>
        </w:tc>
        <w:tc>
          <w:tcPr>
            <w:tcW w:w="1350" w:type="dxa"/>
            <w:vAlign w:val="center"/>
          </w:tcPr>
          <w:p w14:paraId="47BD8F88" w14:textId="77777777" w:rsidR="004111A0" w:rsidRDefault="00DB5172">
            <w:pPr>
              <w:jc w:val="center"/>
              <w:rPr>
                <w:rFonts w:ascii="宋体"/>
              </w:rPr>
            </w:pPr>
            <w:r>
              <w:rPr>
                <w:rFonts w:ascii="宋体" w:hint="eastAsia"/>
              </w:rPr>
              <w:t>检测时间</w:t>
            </w:r>
          </w:p>
        </w:tc>
        <w:tc>
          <w:tcPr>
            <w:tcW w:w="1985" w:type="dxa"/>
            <w:gridSpan w:val="2"/>
            <w:vAlign w:val="center"/>
          </w:tcPr>
          <w:p w14:paraId="4E381F42" w14:textId="77777777" w:rsidR="004111A0" w:rsidRDefault="004111A0">
            <w:pPr>
              <w:jc w:val="center"/>
              <w:rPr>
                <w:rFonts w:ascii="宋体"/>
              </w:rPr>
            </w:pPr>
          </w:p>
        </w:tc>
      </w:tr>
      <w:tr w:rsidR="004111A0" w14:paraId="2D1250F4" w14:textId="77777777">
        <w:trPr>
          <w:cantSplit/>
          <w:trHeight w:val="530"/>
        </w:trPr>
        <w:tc>
          <w:tcPr>
            <w:tcW w:w="1378" w:type="dxa"/>
            <w:gridSpan w:val="2"/>
            <w:vAlign w:val="center"/>
          </w:tcPr>
          <w:p w14:paraId="4F13A535" w14:textId="77777777" w:rsidR="004111A0" w:rsidRDefault="00DB5172">
            <w:pPr>
              <w:jc w:val="center"/>
              <w:rPr>
                <w:rFonts w:ascii="宋体"/>
              </w:rPr>
            </w:pPr>
            <w:r>
              <w:rPr>
                <w:rFonts w:ascii="宋体" w:hint="eastAsia"/>
              </w:rPr>
              <w:t>桩号及部位</w:t>
            </w:r>
          </w:p>
        </w:tc>
        <w:tc>
          <w:tcPr>
            <w:tcW w:w="2868" w:type="dxa"/>
            <w:gridSpan w:val="2"/>
            <w:vAlign w:val="center"/>
          </w:tcPr>
          <w:p w14:paraId="3FB5B247" w14:textId="77777777" w:rsidR="004111A0" w:rsidRDefault="004111A0">
            <w:pPr>
              <w:jc w:val="center"/>
              <w:rPr>
                <w:rFonts w:ascii="宋体"/>
              </w:rPr>
            </w:pPr>
          </w:p>
        </w:tc>
        <w:tc>
          <w:tcPr>
            <w:tcW w:w="1350" w:type="dxa"/>
            <w:gridSpan w:val="2"/>
            <w:vAlign w:val="center"/>
          </w:tcPr>
          <w:p w14:paraId="38852755" w14:textId="77777777" w:rsidR="004111A0" w:rsidRDefault="00DB5172">
            <w:pPr>
              <w:spacing w:line="360" w:lineRule="auto"/>
              <w:jc w:val="center"/>
              <w:rPr>
                <w:rFonts w:ascii="宋体"/>
              </w:rPr>
            </w:pPr>
            <w:r>
              <w:rPr>
                <w:rFonts w:ascii="宋体" w:hint="eastAsia"/>
              </w:rPr>
              <w:t>监理单位</w:t>
            </w:r>
          </w:p>
        </w:tc>
        <w:tc>
          <w:tcPr>
            <w:tcW w:w="1350" w:type="dxa"/>
            <w:vAlign w:val="center"/>
          </w:tcPr>
          <w:p w14:paraId="6742C40A" w14:textId="77777777" w:rsidR="004111A0" w:rsidRDefault="00DB5172">
            <w:pPr>
              <w:spacing w:line="360" w:lineRule="auto"/>
              <w:jc w:val="center"/>
              <w:rPr>
                <w:rFonts w:ascii="宋体"/>
              </w:rPr>
            </w:pPr>
            <w:r>
              <w:rPr>
                <w:rFonts w:ascii="宋体" w:hint="eastAsia"/>
              </w:rPr>
              <w:t>检测时间</w:t>
            </w:r>
          </w:p>
        </w:tc>
        <w:tc>
          <w:tcPr>
            <w:tcW w:w="1985" w:type="dxa"/>
            <w:gridSpan w:val="2"/>
            <w:vAlign w:val="center"/>
          </w:tcPr>
          <w:p w14:paraId="07679D83" w14:textId="77777777" w:rsidR="004111A0" w:rsidRDefault="004111A0">
            <w:pPr>
              <w:jc w:val="center"/>
              <w:rPr>
                <w:rFonts w:ascii="宋体"/>
              </w:rPr>
            </w:pPr>
          </w:p>
        </w:tc>
      </w:tr>
      <w:tr w:rsidR="004111A0" w14:paraId="46B1ACE0" w14:textId="77777777">
        <w:trPr>
          <w:cantSplit/>
          <w:trHeight w:val="694"/>
        </w:trPr>
        <w:tc>
          <w:tcPr>
            <w:tcW w:w="601" w:type="dxa"/>
            <w:vMerge w:val="restart"/>
            <w:vAlign w:val="center"/>
          </w:tcPr>
          <w:p w14:paraId="32B87A7B" w14:textId="77777777" w:rsidR="004111A0" w:rsidRDefault="00DB5172">
            <w:pPr>
              <w:jc w:val="center"/>
              <w:rPr>
                <w:rFonts w:ascii="宋体"/>
              </w:rPr>
            </w:pPr>
            <w:r>
              <w:rPr>
                <w:rFonts w:ascii="宋体" w:hint="eastAsia"/>
              </w:rPr>
              <w:t>项次</w:t>
            </w:r>
          </w:p>
        </w:tc>
        <w:tc>
          <w:tcPr>
            <w:tcW w:w="2370" w:type="dxa"/>
            <w:gridSpan w:val="2"/>
            <w:vMerge w:val="restart"/>
            <w:vAlign w:val="center"/>
          </w:tcPr>
          <w:p w14:paraId="6A3F925A" w14:textId="77777777" w:rsidR="004111A0" w:rsidRDefault="00DB5172">
            <w:pPr>
              <w:jc w:val="center"/>
              <w:rPr>
                <w:rFonts w:ascii="宋体"/>
              </w:rPr>
            </w:pPr>
            <w:r>
              <w:rPr>
                <w:rFonts w:ascii="宋体" w:hint="eastAsia"/>
              </w:rPr>
              <w:t>检验项目</w:t>
            </w:r>
          </w:p>
        </w:tc>
        <w:tc>
          <w:tcPr>
            <w:tcW w:w="1275" w:type="dxa"/>
            <w:vMerge w:val="restart"/>
            <w:vAlign w:val="center"/>
          </w:tcPr>
          <w:p w14:paraId="23DE8673" w14:textId="77777777" w:rsidR="004111A0" w:rsidRDefault="00DB5172">
            <w:pPr>
              <w:jc w:val="center"/>
              <w:rPr>
                <w:rFonts w:ascii="宋体"/>
              </w:rPr>
            </w:pPr>
            <w:r>
              <w:rPr>
                <w:rFonts w:ascii="宋体" w:hint="eastAsia"/>
              </w:rPr>
              <w:t>规定值或允许偏差</w:t>
            </w:r>
          </w:p>
        </w:tc>
        <w:tc>
          <w:tcPr>
            <w:tcW w:w="2700" w:type="dxa"/>
            <w:gridSpan w:val="3"/>
            <w:vAlign w:val="center"/>
          </w:tcPr>
          <w:p w14:paraId="2AD8B801" w14:textId="77777777" w:rsidR="004111A0" w:rsidRDefault="00DB5172">
            <w:pPr>
              <w:jc w:val="center"/>
              <w:rPr>
                <w:rFonts w:ascii="宋体"/>
              </w:rPr>
            </w:pPr>
            <w:r>
              <w:rPr>
                <w:rFonts w:ascii="宋体" w:hint="eastAsia"/>
              </w:rPr>
              <w:t>施工单位检测</w:t>
            </w:r>
          </w:p>
        </w:tc>
        <w:tc>
          <w:tcPr>
            <w:tcW w:w="1985" w:type="dxa"/>
            <w:gridSpan w:val="2"/>
            <w:tcBorders>
              <w:bottom w:val="nil"/>
            </w:tcBorders>
            <w:vAlign w:val="center"/>
          </w:tcPr>
          <w:p w14:paraId="5717CA1D" w14:textId="77777777" w:rsidR="004111A0" w:rsidRDefault="00DB5172">
            <w:pPr>
              <w:jc w:val="center"/>
              <w:rPr>
                <w:rFonts w:ascii="宋体"/>
              </w:rPr>
            </w:pPr>
            <w:r>
              <w:rPr>
                <w:rFonts w:ascii="宋体" w:hint="eastAsia"/>
              </w:rPr>
              <w:t>监理单位检测</w:t>
            </w:r>
          </w:p>
        </w:tc>
      </w:tr>
      <w:tr w:rsidR="004111A0" w14:paraId="77A35FD7" w14:textId="77777777">
        <w:trPr>
          <w:cantSplit/>
          <w:trHeight w:val="709"/>
        </w:trPr>
        <w:tc>
          <w:tcPr>
            <w:tcW w:w="601" w:type="dxa"/>
            <w:vMerge/>
            <w:tcBorders>
              <w:bottom w:val="nil"/>
            </w:tcBorders>
            <w:vAlign w:val="center"/>
          </w:tcPr>
          <w:p w14:paraId="2941EE42" w14:textId="77777777" w:rsidR="004111A0" w:rsidRDefault="004111A0">
            <w:pPr>
              <w:jc w:val="center"/>
              <w:rPr>
                <w:rFonts w:ascii="宋体"/>
              </w:rPr>
            </w:pPr>
          </w:p>
        </w:tc>
        <w:tc>
          <w:tcPr>
            <w:tcW w:w="2370" w:type="dxa"/>
            <w:gridSpan w:val="2"/>
            <w:vMerge/>
            <w:tcBorders>
              <w:bottom w:val="nil"/>
            </w:tcBorders>
            <w:vAlign w:val="center"/>
          </w:tcPr>
          <w:p w14:paraId="615E2E7E" w14:textId="77777777" w:rsidR="004111A0" w:rsidRDefault="004111A0">
            <w:pPr>
              <w:jc w:val="center"/>
              <w:rPr>
                <w:rFonts w:ascii="宋体"/>
              </w:rPr>
            </w:pPr>
          </w:p>
        </w:tc>
        <w:tc>
          <w:tcPr>
            <w:tcW w:w="1275" w:type="dxa"/>
            <w:vMerge/>
            <w:vAlign w:val="center"/>
          </w:tcPr>
          <w:p w14:paraId="752A93C7" w14:textId="77777777" w:rsidR="004111A0" w:rsidRDefault="004111A0">
            <w:pPr>
              <w:jc w:val="center"/>
              <w:rPr>
                <w:rFonts w:ascii="宋体"/>
              </w:rPr>
            </w:pPr>
          </w:p>
        </w:tc>
        <w:tc>
          <w:tcPr>
            <w:tcW w:w="1140" w:type="dxa"/>
            <w:tcBorders>
              <w:right w:val="single" w:sz="4" w:space="0" w:color="auto"/>
            </w:tcBorders>
            <w:vAlign w:val="center"/>
          </w:tcPr>
          <w:p w14:paraId="7D742ABB" w14:textId="77777777" w:rsidR="004111A0" w:rsidRDefault="00DB5172">
            <w:pPr>
              <w:spacing w:line="360" w:lineRule="auto"/>
              <w:jc w:val="center"/>
              <w:rPr>
                <w:rFonts w:ascii="宋体"/>
              </w:rPr>
            </w:pPr>
            <w:r>
              <w:rPr>
                <w:rFonts w:ascii="宋体" w:hint="eastAsia"/>
              </w:rPr>
              <w:t>检测结果</w:t>
            </w:r>
          </w:p>
        </w:tc>
        <w:tc>
          <w:tcPr>
            <w:tcW w:w="1560" w:type="dxa"/>
            <w:gridSpan w:val="2"/>
            <w:tcBorders>
              <w:left w:val="single" w:sz="4" w:space="0" w:color="auto"/>
            </w:tcBorders>
            <w:vAlign w:val="center"/>
          </w:tcPr>
          <w:p w14:paraId="6C98486F" w14:textId="77777777" w:rsidR="004111A0" w:rsidRDefault="00DB5172">
            <w:pPr>
              <w:spacing w:line="360" w:lineRule="auto"/>
              <w:jc w:val="center"/>
              <w:rPr>
                <w:rFonts w:ascii="宋体"/>
              </w:rPr>
            </w:pPr>
            <w:r>
              <w:rPr>
                <w:rFonts w:ascii="宋体" w:hint="eastAsia"/>
              </w:rPr>
              <w:t>检查方法和频率</w:t>
            </w:r>
          </w:p>
        </w:tc>
        <w:tc>
          <w:tcPr>
            <w:tcW w:w="993" w:type="dxa"/>
            <w:tcBorders>
              <w:bottom w:val="nil"/>
              <w:right w:val="single" w:sz="4" w:space="0" w:color="auto"/>
            </w:tcBorders>
            <w:vAlign w:val="center"/>
          </w:tcPr>
          <w:p w14:paraId="291FB7F2" w14:textId="77777777" w:rsidR="004111A0" w:rsidRDefault="00DB5172">
            <w:pPr>
              <w:jc w:val="center"/>
              <w:rPr>
                <w:rFonts w:ascii="宋体"/>
              </w:rPr>
            </w:pPr>
            <w:r>
              <w:rPr>
                <w:rFonts w:ascii="宋体" w:hint="eastAsia"/>
              </w:rPr>
              <w:t>检测结果</w:t>
            </w:r>
          </w:p>
        </w:tc>
        <w:tc>
          <w:tcPr>
            <w:tcW w:w="992" w:type="dxa"/>
            <w:tcBorders>
              <w:left w:val="single" w:sz="4" w:space="0" w:color="auto"/>
              <w:bottom w:val="nil"/>
            </w:tcBorders>
            <w:vAlign w:val="center"/>
          </w:tcPr>
          <w:p w14:paraId="40E08EDD" w14:textId="77777777" w:rsidR="004111A0" w:rsidRDefault="00DB5172">
            <w:pPr>
              <w:jc w:val="center"/>
              <w:rPr>
                <w:rFonts w:ascii="宋体"/>
                <w:szCs w:val="22"/>
              </w:rPr>
            </w:pPr>
            <w:r>
              <w:rPr>
                <w:rFonts w:ascii="宋体" w:hint="eastAsia"/>
                <w:szCs w:val="22"/>
              </w:rPr>
              <w:t>检查方法</w:t>
            </w:r>
          </w:p>
          <w:p w14:paraId="01D586DC" w14:textId="77777777" w:rsidR="004111A0" w:rsidRDefault="00DB5172">
            <w:pPr>
              <w:jc w:val="center"/>
              <w:rPr>
                <w:rFonts w:ascii="宋体"/>
              </w:rPr>
            </w:pPr>
            <w:r>
              <w:rPr>
                <w:rFonts w:ascii="宋体" w:hint="eastAsia"/>
                <w:szCs w:val="22"/>
              </w:rPr>
              <w:t>和</w:t>
            </w:r>
            <w:r>
              <w:rPr>
                <w:rFonts w:ascii="宋体" w:hint="eastAsia"/>
              </w:rPr>
              <w:t>频率</w:t>
            </w:r>
          </w:p>
        </w:tc>
      </w:tr>
      <w:tr w:rsidR="004111A0" w14:paraId="46362EB2" w14:textId="77777777">
        <w:trPr>
          <w:cantSplit/>
          <w:trHeight w:hRule="exact" w:val="1030"/>
        </w:trPr>
        <w:tc>
          <w:tcPr>
            <w:tcW w:w="601" w:type="dxa"/>
            <w:vAlign w:val="center"/>
          </w:tcPr>
          <w:p w14:paraId="51A0A49B" w14:textId="77777777" w:rsidR="004111A0" w:rsidRDefault="00DB5172">
            <w:pPr>
              <w:jc w:val="center"/>
              <w:rPr>
                <w:rFonts w:ascii="宋体"/>
              </w:rPr>
            </w:pPr>
            <w:r>
              <w:rPr>
                <w:rFonts w:ascii="宋体" w:hint="eastAsia"/>
              </w:rPr>
              <w:t>1</w:t>
            </w:r>
          </w:p>
          <w:p w14:paraId="1AD7B5A3" w14:textId="77777777" w:rsidR="004111A0" w:rsidRDefault="004111A0">
            <w:pPr>
              <w:jc w:val="center"/>
              <w:rPr>
                <w:rFonts w:ascii="宋体"/>
              </w:rPr>
            </w:pPr>
          </w:p>
          <w:p w14:paraId="605FF432" w14:textId="77777777" w:rsidR="004111A0" w:rsidRDefault="004111A0">
            <w:pPr>
              <w:jc w:val="center"/>
              <w:rPr>
                <w:rFonts w:ascii="宋体"/>
              </w:rPr>
            </w:pPr>
          </w:p>
        </w:tc>
        <w:tc>
          <w:tcPr>
            <w:tcW w:w="2370" w:type="dxa"/>
            <w:gridSpan w:val="2"/>
            <w:vAlign w:val="center"/>
          </w:tcPr>
          <w:p w14:paraId="5C281507" w14:textId="77777777" w:rsidR="004111A0" w:rsidRDefault="00DB5172">
            <w:pPr>
              <w:spacing w:line="300" w:lineRule="exact"/>
              <w:ind w:firstLineChars="200" w:firstLine="420"/>
            </w:pPr>
            <w:r>
              <w:rPr>
                <w:rFonts w:hint="eastAsia"/>
              </w:rPr>
              <w:t>安装角度（</w:t>
            </w:r>
            <w:r>
              <w:rPr>
                <w:rFonts w:ascii="宋体" w:hAnsi="宋体" w:cs="宋体" w:hint="eastAsia"/>
              </w:rPr>
              <w:t>°</w:t>
            </w:r>
            <w:r>
              <w:rPr>
                <w:rFonts w:hint="eastAsia"/>
              </w:rPr>
              <w:t>）</w:t>
            </w:r>
          </w:p>
        </w:tc>
        <w:tc>
          <w:tcPr>
            <w:tcW w:w="1275" w:type="dxa"/>
            <w:vAlign w:val="center"/>
          </w:tcPr>
          <w:p w14:paraId="08BB98D8" w14:textId="77777777" w:rsidR="004111A0" w:rsidRDefault="00DB5172">
            <w:pPr>
              <w:jc w:val="center"/>
              <w:rPr>
                <w:rFonts w:ascii="宋体" w:hAnsi="宋体" w:cs="宋体"/>
                <w:sz w:val="18"/>
                <w:szCs w:val="18"/>
              </w:rPr>
            </w:pPr>
            <w:r>
              <w:rPr>
                <w:rFonts w:ascii="宋体" w:hAnsi="宋体" w:cs="宋体" w:hint="eastAsia"/>
              </w:rPr>
              <w:t>±</w:t>
            </w:r>
            <w:r>
              <w:rPr>
                <w:rFonts w:ascii="宋体" w:hAnsi="宋体" w:cs="宋体" w:hint="eastAsia"/>
                <w:szCs w:val="21"/>
              </w:rPr>
              <w:t>5</w:t>
            </w:r>
          </w:p>
        </w:tc>
        <w:tc>
          <w:tcPr>
            <w:tcW w:w="1140" w:type="dxa"/>
            <w:tcBorders>
              <w:right w:val="single" w:sz="4" w:space="0" w:color="auto"/>
            </w:tcBorders>
            <w:vAlign w:val="center"/>
          </w:tcPr>
          <w:p w14:paraId="1FE34E25" w14:textId="77777777" w:rsidR="004111A0" w:rsidRDefault="004111A0">
            <w:pPr>
              <w:jc w:val="center"/>
              <w:rPr>
                <w:rFonts w:ascii="宋体"/>
              </w:rPr>
            </w:pPr>
          </w:p>
        </w:tc>
        <w:tc>
          <w:tcPr>
            <w:tcW w:w="1560" w:type="dxa"/>
            <w:gridSpan w:val="2"/>
            <w:tcBorders>
              <w:left w:val="single" w:sz="4" w:space="0" w:color="auto"/>
            </w:tcBorders>
            <w:vAlign w:val="center"/>
          </w:tcPr>
          <w:p w14:paraId="6E399357" w14:textId="77777777" w:rsidR="004111A0" w:rsidRDefault="00DB5172">
            <w:pPr>
              <w:jc w:val="center"/>
              <w:rPr>
                <w:rFonts w:ascii="宋体"/>
                <w:szCs w:val="21"/>
              </w:rPr>
            </w:pPr>
            <w:r>
              <w:rPr>
                <w:rFonts w:hint="eastAsia"/>
              </w:rPr>
              <w:t>角尺</w:t>
            </w:r>
            <w:r>
              <w:rPr>
                <w:rFonts w:ascii="宋体" w:hint="eastAsia"/>
                <w:szCs w:val="21"/>
              </w:rPr>
              <w:t>:抽查10%</w:t>
            </w:r>
          </w:p>
        </w:tc>
        <w:tc>
          <w:tcPr>
            <w:tcW w:w="993" w:type="dxa"/>
            <w:tcBorders>
              <w:bottom w:val="single" w:sz="4" w:space="0" w:color="auto"/>
              <w:right w:val="single" w:sz="4" w:space="0" w:color="auto"/>
            </w:tcBorders>
            <w:vAlign w:val="center"/>
          </w:tcPr>
          <w:p w14:paraId="31D66FC3" w14:textId="77777777" w:rsidR="004111A0" w:rsidRDefault="004111A0">
            <w:pPr>
              <w:jc w:val="center"/>
              <w:rPr>
                <w:rFonts w:ascii="宋体"/>
              </w:rPr>
            </w:pPr>
          </w:p>
        </w:tc>
        <w:tc>
          <w:tcPr>
            <w:tcW w:w="992" w:type="dxa"/>
            <w:tcBorders>
              <w:left w:val="single" w:sz="4" w:space="0" w:color="auto"/>
            </w:tcBorders>
            <w:vAlign w:val="center"/>
          </w:tcPr>
          <w:p w14:paraId="0A8A48C3" w14:textId="77777777" w:rsidR="004111A0" w:rsidRDefault="00DB5172">
            <w:pPr>
              <w:jc w:val="center"/>
              <w:rPr>
                <w:rFonts w:ascii="宋体"/>
                <w:szCs w:val="21"/>
              </w:rPr>
            </w:pPr>
            <w:r>
              <w:rPr>
                <w:rFonts w:ascii="宋体" w:hint="eastAsia"/>
                <w:szCs w:val="21"/>
              </w:rPr>
              <w:t>按自检频率20%抽测</w:t>
            </w:r>
          </w:p>
          <w:p w14:paraId="761607CD" w14:textId="77777777" w:rsidR="004111A0" w:rsidRDefault="004111A0">
            <w:pPr>
              <w:jc w:val="center"/>
              <w:rPr>
                <w:rFonts w:ascii="宋体"/>
                <w:szCs w:val="21"/>
              </w:rPr>
            </w:pPr>
          </w:p>
        </w:tc>
      </w:tr>
      <w:tr w:rsidR="004111A0" w14:paraId="7EE4617E" w14:textId="77777777">
        <w:trPr>
          <w:cantSplit/>
          <w:trHeight w:hRule="exact" w:val="1250"/>
        </w:trPr>
        <w:tc>
          <w:tcPr>
            <w:tcW w:w="601" w:type="dxa"/>
            <w:tcBorders>
              <w:top w:val="single" w:sz="4" w:space="0" w:color="auto"/>
              <w:bottom w:val="nil"/>
            </w:tcBorders>
            <w:vAlign w:val="center"/>
          </w:tcPr>
          <w:p w14:paraId="27AA39CF" w14:textId="77777777" w:rsidR="004111A0" w:rsidRDefault="00DB5172">
            <w:pPr>
              <w:jc w:val="center"/>
              <w:rPr>
                <w:rFonts w:ascii="宋体"/>
              </w:rPr>
            </w:pPr>
            <w:r>
              <w:rPr>
                <w:rFonts w:ascii="宋体" w:hint="eastAsia"/>
              </w:rPr>
              <w:t>2</w:t>
            </w:r>
          </w:p>
        </w:tc>
        <w:tc>
          <w:tcPr>
            <w:tcW w:w="2370" w:type="dxa"/>
            <w:gridSpan w:val="2"/>
            <w:tcBorders>
              <w:top w:val="single" w:sz="4" w:space="0" w:color="auto"/>
              <w:bottom w:val="nil"/>
            </w:tcBorders>
            <w:vAlign w:val="center"/>
          </w:tcPr>
          <w:p w14:paraId="48787731" w14:textId="77777777" w:rsidR="004111A0" w:rsidRDefault="00DB5172">
            <w:pPr>
              <w:spacing w:line="300" w:lineRule="exact"/>
              <w:jc w:val="center"/>
            </w:pPr>
            <w:r>
              <w:rPr>
                <w:rFonts w:hint="eastAsia"/>
              </w:rPr>
              <w:t>纵向间距（</w:t>
            </w:r>
            <w:r>
              <w:rPr>
                <w:rFonts w:hint="eastAsia"/>
                <w:szCs w:val="21"/>
              </w:rPr>
              <w:t>mm</w:t>
            </w:r>
            <w:r>
              <w:rPr>
                <w:rFonts w:hint="eastAsia"/>
              </w:rPr>
              <w:t>）</w:t>
            </w:r>
          </w:p>
        </w:tc>
        <w:tc>
          <w:tcPr>
            <w:tcW w:w="1275" w:type="dxa"/>
            <w:vAlign w:val="center"/>
          </w:tcPr>
          <w:p w14:paraId="50816718" w14:textId="77777777" w:rsidR="004111A0" w:rsidRDefault="00DB5172">
            <w:pPr>
              <w:jc w:val="center"/>
              <w:rPr>
                <w:rFonts w:ascii="宋体" w:hAnsi="宋体" w:cs="宋体"/>
                <w:szCs w:val="21"/>
              </w:rPr>
            </w:pPr>
            <w:r>
              <w:rPr>
                <w:rFonts w:ascii="宋体" w:hAnsi="宋体" w:cs="宋体" w:hint="eastAsia"/>
              </w:rPr>
              <w:t>±</w:t>
            </w:r>
            <w:r>
              <w:rPr>
                <w:rFonts w:ascii="宋体" w:hAnsi="宋体" w:cs="宋体" w:hint="eastAsia"/>
                <w:szCs w:val="21"/>
              </w:rPr>
              <w:t>50</w:t>
            </w:r>
          </w:p>
        </w:tc>
        <w:tc>
          <w:tcPr>
            <w:tcW w:w="1140" w:type="dxa"/>
            <w:tcBorders>
              <w:right w:val="single" w:sz="4" w:space="0" w:color="auto"/>
            </w:tcBorders>
            <w:vAlign w:val="center"/>
          </w:tcPr>
          <w:p w14:paraId="0F5CEAD3" w14:textId="77777777" w:rsidR="004111A0" w:rsidRDefault="004111A0">
            <w:pPr>
              <w:jc w:val="center"/>
              <w:rPr>
                <w:rFonts w:ascii="宋体"/>
              </w:rPr>
            </w:pPr>
          </w:p>
        </w:tc>
        <w:tc>
          <w:tcPr>
            <w:tcW w:w="1560" w:type="dxa"/>
            <w:gridSpan w:val="2"/>
            <w:tcBorders>
              <w:top w:val="single" w:sz="4" w:space="0" w:color="auto"/>
              <w:left w:val="single" w:sz="4" w:space="0" w:color="auto"/>
              <w:bottom w:val="single" w:sz="4" w:space="0" w:color="auto"/>
            </w:tcBorders>
            <w:vAlign w:val="center"/>
          </w:tcPr>
          <w:p w14:paraId="7AA951BA" w14:textId="77777777" w:rsidR="004111A0" w:rsidRDefault="00DB5172">
            <w:pPr>
              <w:jc w:val="center"/>
              <w:rPr>
                <w:rFonts w:ascii="宋体"/>
                <w:szCs w:val="21"/>
              </w:rPr>
            </w:pPr>
            <w:r>
              <w:rPr>
                <w:rFonts w:ascii="宋体" w:hint="eastAsia"/>
                <w:szCs w:val="21"/>
              </w:rPr>
              <w:t>尺量:抽查10%</w:t>
            </w:r>
          </w:p>
        </w:tc>
        <w:tc>
          <w:tcPr>
            <w:tcW w:w="993" w:type="dxa"/>
            <w:tcBorders>
              <w:top w:val="single" w:sz="4" w:space="0" w:color="auto"/>
              <w:bottom w:val="single" w:sz="4" w:space="0" w:color="auto"/>
              <w:right w:val="single" w:sz="4" w:space="0" w:color="auto"/>
            </w:tcBorders>
            <w:vAlign w:val="center"/>
          </w:tcPr>
          <w:p w14:paraId="4CB14BCC" w14:textId="77777777" w:rsidR="004111A0" w:rsidRDefault="004111A0">
            <w:pPr>
              <w:jc w:val="center"/>
              <w:rPr>
                <w:rFonts w:ascii="宋体"/>
              </w:rPr>
            </w:pPr>
          </w:p>
        </w:tc>
        <w:tc>
          <w:tcPr>
            <w:tcW w:w="992" w:type="dxa"/>
            <w:tcBorders>
              <w:left w:val="single" w:sz="4" w:space="0" w:color="auto"/>
              <w:bottom w:val="nil"/>
            </w:tcBorders>
            <w:vAlign w:val="center"/>
          </w:tcPr>
          <w:p w14:paraId="48B5BB6F" w14:textId="77777777" w:rsidR="004111A0" w:rsidRDefault="00DB5172">
            <w:pPr>
              <w:jc w:val="center"/>
              <w:rPr>
                <w:rFonts w:ascii="宋体"/>
                <w:szCs w:val="21"/>
              </w:rPr>
            </w:pPr>
            <w:r>
              <w:rPr>
                <w:rFonts w:ascii="宋体" w:hint="eastAsia"/>
                <w:szCs w:val="21"/>
              </w:rPr>
              <w:t>按自检频率20%抽测</w:t>
            </w:r>
          </w:p>
        </w:tc>
      </w:tr>
      <w:tr w:rsidR="004111A0" w14:paraId="01FC8E14" w14:textId="77777777">
        <w:trPr>
          <w:cantSplit/>
          <w:trHeight w:hRule="exact" w:val="1405"/>
        </w:trPr>
        <w:tc>
          <w:tcPr>
            <w:tcW w:w="601" w:type="dxa"/>
            <w:tcBorders>
              <w:top w:val="single" w:sz="4" w:space="0" w:color="auto"/>
              <w:bottom w:val="nil"/>
            </w:tcBorders>
            <w:vAlign w:val="center"/>
          </w:tcPr>
          <w:p w14:paraId="1A7D2C9E" w14:textId="77777777" w:rsidR="004111A0" w:rsidRDefault="00DB5172">
            <w:pPr>
              <w:jc w:val="center"/>
              <w:rPr>
                <w:rFonts w:ascii="宋体"/>
              </w:rPr>
            </w:pPr>
            <w:r>
              <w:rPr>
                <w:rFonts w:ascii="宋体" w:hint="eastAsia"/>
              </w:rPr>
              <w:t>3</w:t>
            </w:r>
          </w:p>
        </w:tc>
        <w:tc>
          <w:tcPr>
            <w:tcW w:w="2370" w:type="dxa"/>
            <w:gridSpan w:val="2"/>
            <w:tcBorders>
              <w:top w:val="single" w:sz="4" w:space="0" w:color="auto"/>
              <w:bottom w:val="nil"/>
            </w:tcBorders>
            <w:vAlign w:val="center"/>
          </w:tcPr>
          <w:p w14:paraId="4F255707" w14:textId="77777777" w:rsidR="004111A0" w:rsidRDefault="00DB5172">
            <w:pPr>
              <w:spacing w:line="300" w:lineRule="exact"/>
              <w:jc w:val="center"/>
            </w:pPr>
            <w:r>
              <w:rPr>
                <w:rFonts w:hint="eastAsia"/>
              </w:rPr>
              <w:t>横向偏位（</w:t>
            </w:r>
            <w:r>
              <w:rPr>
                <w:rFonts w:hint="eastAsia"/>
                <w:szCs w:val="21"/>
              </w:rPr>
              <w:t>mm</w:t>
            </w:r>
            <w:r>
              <w:rPr>
                <w:rFonts w:hint="eastAsia"/>
              </w:rPr>
              <w:t>）</w:t>
            </w:r>
          </w:p>
        </w:tc>
        <w:tc>
          <w:tcPr>
            <w:tcW w:w="1275" w:type="dxa"/>
            <w:vAlign w:val="center"/>
          </w:tcPr>
          <w:p w14:paraId="66889922" w14:textId="77777777" w:rsidR="004111A0" w:rsidRDefault="00DB5172">
            <w:pPr>
              <w:jc w:val="center"/>
              <w:rPr>
                <w:rFonts w:ascii="宋体" w:hAnsi="宋体" w:cs="宋体"/>
                <w:szCs w:val="21"/>
              </w:rPr>
            </w:pPr>
            <w:r>
              <w:rPr>
                <w:rFonts w:ascii="宋体" w:hAnsi="宋体" w:cs="宋体" w:hint="eastAsia"/>
              </w:rPr>
              <w:t>±</w:t>
            </w:r>
            <w:r>
              <w:rPr>
                <w:rFonts w:ascii="宋体" w:hAnsi="宋体" w:cs="宋体"/>
                <w:szCs w:val="21"/>
              </w:rPr>
              <w:t>3</w:t>
            </w:r>
            <w:r>
              <w:rPr>
                <w:rFonts w:ascii="宋体" w:hAnsi="宋体" w:cs="宋体" w:hint="eastAsia"/>
                <w:szCs w:val="21"/>
              </w:rPr>
              <w:t>0</w:t>
            </w:r>
          </w:p>
        </w:tc>
        <w:tc>
          <w:tcPr>
            <w:tcW w:w="1140" w:type="dxa"/>
            <w:tcBorders>
              <w:right w:val="single" w:sz="4" w:space="0" w:color="auto"/>
            </w:tcBorders>
            <w:vAlign w:val="center"/>
          </w:tcPr>
          <w:p w14:paraId="21679547" w14:textId="77777777" w:rsidR="004111A0" w:rsidRDefault="004111A0">
            <w:pPr>
              <w:jc w:val="center"/>
              <w:rPr>
                <w:rFonts w:ascii="宋体"/>
              </w:rPr>
            </w:pPr>
          </w:p>
        </w:tc>
        <w:tc>
          <w:tcPr>
            <w:tcW w:w="1560" w:type="dxa"/>
            <w:gridSpan w:val="2"/>
            <w:tcBorders>
              <w:top w:val="single" w:sz="4" w:space="0" w:color="auto"/>
              <w:left w:val="single" w:sz="4" w:space="0" w:color="auto"/>
              <w:bottom w:val="single" w:sz="4" w:space="0" w:color="auto"/>
            </w:tcBorders>
            <w:vAlign w:val="center"/>
          </w:tcPr>
          <w:p w14:paraId="1DD69C29" w14:textId="77777777" w:rsidR="004111A0" w:rsidRDefault="00DB5172">
            <w:pPr>
              <w:jc w:val="center"/>
              <w:rPr>
                <w:rFonts w:ascii="宋体"/>
                <w:szCs w:val="21"/>
              </w:rPr>
            </w:pPr>
            <w:r>
              <w:rPr>
                <w:rFonts w:ascii="宋体" w:hint="eastAsia"/>
                <w:szCs w:val="21"/>
              </w:rPr>
              <w:t>尺量:抽查10%</w:t>
            </w:r>
          </w:p>
        </w:tc>
        <w:tc>
          <w:tcPr>
            <w:tcW w:w="993" w:type="dxa"/>
            <w:tcBorders>
              <w:top w:val="single" w:sz="4" w:space="0" w:color="auto"/>
              <w:bottom w:val="single" w:sz="4" w:space="0" w:color="auto"/>
              <w:right w:val="single" w:sz="4" w:space="0" w:color="auto"/>
            </w:tcBorders>
            <w:vAlign w:val="center"/>
          </w:tcPr>
          <w:p w14:paraId="4D31A2CA" w14:textId="77777777" w:rsidR="004111A0" w:rsidRDefault="004111A0">
            <w:pPr>
              <w:jc w:val="center"/>
              <w:rPr>
                <w:rFonts w:ascii="宋体"/>
              </w:rPr>
            </w:pPr>
          </w:p>
        </w:tc>
        <w:tc>
          <w:tcPr>
            <w:tcW w:w="992" w:type="dxa"/>
            <w:tcBorders>
              <w:left w:val="single" w:sz="4" w:space="0" w:color="auto"/>
              <w:bottom w:val="nil"/>
            </w:tcBorders>
            <w:vAlign w:val="center"/>
          </w:tcPr>
          <w:p w14:paraId="043F0DAE" w14:textId="77777777" w:rsidR="004111A0" w:rsidRDefault="00DB5172">
            <w:pPr>
              <w:jc w:val="center"/>
              <w:rPr>
                <w:rFonts w:ascii="宋体"/>
                <w:szCs w:val="21"/>
              </w:rPr>
            </w:pPr>
            <w:r>
              <w:rPr>
                <w:rFonts w:ascii="宋体" w:hint="eastAsia"/>
                <w:szCs w:val="21"/>
              </w:rPr>
              <w:t>按自检频率20%抽测</w:t>
            </w:r>
          </w:p>
        </w:tc>
      </w:tr>
      <w:tr w:rsidR="004111A0" w14:paraId="0184F851" w14:textId="77777777">
        <w:trPr>
          <w:trHeight w:val="3783"/>
        </w:trPr>
        <w:tc>
          <w:tcPr>
            <w:tcW w:w="8931" w:type="dxa"/>
            <w:gridSpan w:val="9"/>
            <w:vAlign w:val="center"/>
          </w:tcPr>
          <w:p w14:paraId="50E33BC7" w14:textId="77777777" w:rsidR="004111A0" w:rsidRDefault="00DB5172">
            <w:pPr>
              <w:rPr>
                <w:rFonts w:ascii="宋体"/>
              </w:rPr>
            </w:pPr>
            <w:r>
              <w:rPr>
                <w:rFonts w:ascii="宋体" w:hint="eastAsia"/>
              </w:rPr>
              <w:t>结论：</w:t>
            </w:r>
          </w:p>
          <w:p w14:paraId="38792912" w14:textId="77777777" w:rsidR="004111A0" w:rsidRDefault="004111A0">
            <w:pPr>
              <w:rPr>
                <w:rFonts w:ascii="宋体"/>
              </w:rPr>
            </w:pPr>
          </w:p>
          <w:p w14:paraId="1B2977F9" w14:textId="77777777" w:rsidR="004111A0" w:rsidRDefault="004111A0">
            <w:pPr>
              <w:rPr>
                <w:rFonts w:ascii="宋体"/>
              </w:rPr>
            </w:pPr>
          </w:p>
          <w:p w14:paraId="20EC5C88" w14:textId="77777777" w:rsidR="004111A0" w:rsidRDefault="004111A0">
            <w:pPr>
              <w:rPr>
                <w:rFonts w:ascii="宋体"/>
              </w:rPr>
            </w:pPr>
          </w:p>
          <w:p w14:paraId="26A6956A" w14:textId="77777777" w:rsidR="004111A0" w:rsidRDefault="004111A0">
            <w:pPr>
              <w:rPr>
                <w:rFonts w:ascii="宋体"/>
              </w:rPr>
            </w:pPr>
          </w:p>
          <w:p w14:paraId="5FBECC56" w14:textId="77777777" w:rsidR="004111A0" w:rsidRDefault="00DB5172">
            <w:pPr>
              <w:rPr>
                <w:rFonts w:ascii="宋体"/>
              </w:rPr>
            </w:pPr>
            <w:r>
              <w:rPr>
                <w:rFonts w:ascii="宋体"/>
              </w:rPr>
              <w:t xml:space="preserve">    </w:t>
            </w:r>
            <w:r>
              <w:rPr>
                <w:rFonts w:ascii="宋体" w:hint="eastAsia"/>
              </w:rPr>
              <w:t xml:space="preserve">                           </w:t>
            </w:r>
          </w:p>
          <w:p w14:paraId="35B1EE5D" w14:textId="77777777" w:rsidR="004111A0" w:rsidRDefault="004111A0">
            <w:pPr>
              <w:rPr>
                <w:rFonts w:ascii="宋体"/>
              </w:rPr>
            </w:pPr>
          </w:p>
          <w:p w14:paraId="06122793" w14:textId="77777777" w:rsidR="004111A0" w:rsidRDefault="00DB5172">
            <w:pPr>
              <w:ind w:firstLineChars="1700" w:firstLine="3570"/>
              <w:rPr>
                <w:rFonts w:ascii="宋体"/>
              </w:rPr>
            </w:pPr>
            <w:r>
              <w:rPr>
                <w:rFonts w:ascii="宋体" w:hint="eastAsia"/>
              </w:rPr>
              <w:t xml:space="preserve"> 监理工程师：              </w:t>
            </w:r>
            <w:r>
              <w:rPr>
                <w:rFonts w:ascii="宋体"/>
              </w:rPr>
              <w:t xml:space="preserve">  </w:t>
            </w:r>
            <w:r>
              <w:rPr>
                <w:rFonts w:ascii="宋体" w:hint="eastAsia"/>
              </w:rPr>
              <w:t>年     月     日</w:t>
            </w:r>
          </w:p>
        </w:tc>
      </w:tr>
    </w:tbl>
    <w:p w14:paraId="6536DA98" w14:textId="77777777" w:rsidR="004111A0" w:rsidRDefault="004111A0"/>
    <w:p w14:paraId="046CE8A4" w14:textId="77777777" w:rsidR="004111A0" w:rsidRDefault="00DB5172">
      <w:pPr>
        <w:spacing w:line="360" w:lineRule="auto"/>
        <w:jc w:val="center"/>
        <w:rPr>
          <w:b/>
          <w:kern w:val="44"/>
          <w:sz w:val="32"/>
          <w:szCs w:val="32"/>
        </w:rPr>
      </w:pPr>
      <w:r>
        <w:rPr>
          <w:b/>
          <w:kern w:val="44"/>
          <w:sz w:val="32"/>
          <w:szCs w:val="32"/>
        </w:rPr>
        <w:br w:type="page"/>
      </w:r>
      <w:bookmarkStart w:id="100" w:name="_Toc23852"/>
      <w:r>
        <w:rPr>
          <w:rStyle w:val="10"/>
          <w:rFonts w:ascii="宋体" w:hAnsi="宋体" w:cs="宋体" w:hint="eastAsia"/>
          <w:sz w:val="32"/>
          <w:szCs w:val="32"/>
        </w:rPr>
        <w:lastRenderedPageBreak/>
        <w:t>附录C 标线逆反射亮度系数参考值</w:t>
      </w:r>
      <w:bookmarkEnd w:id="100"/>
    </w:p>
    <w:p w14:paraId="61259E56" w14:textId="77777777" w:rsidR="004111A0" w:rsidRDefault="00DB5172">
      <w:pPr>
        <w:pStyle w:val="aff6"/>
        <w:tabs>
          <w:tab w:val="center" w:pos="4201"/>
          <w:tab w:val="right" w:leader="dot" w:pos="9298"/>
        </w:tabs>
        <w:spacing w:line="360" w:lineRule="auto"/>
        <w:ind w:firstLineChars="0" w:firstLine="0"/>
        <w:jc w:val="left"/>
        <w:rPr>
          <w:rFonts w:ascii="Times New Roman"/>
        </w:rPr>
      </w:pPr>
      <w:r>
        <w:rPr>
          <w:rFonts w:ascii="Times New Roman" w:hint="eastAsia"/>
          <w:b/>
        </w:rPr>
        <w:t xml:space="preserve"> C</w:t>
      </w:r>
      <w:r>
        <w:rPr>
          <w:rFonts w:ascii="Times New Roman"/>
          <w:b/>
        </w:rPr>
        <w:t xml:space="preserve">.1 </w:t>
      </w:r>
      <w:r>
        <w:rPr>
          <w:rFonts w:hint="eastAsia"/>
        </w:rPr>
        <w:t>缺陷责任期</w:t>
      </w:r>
      <w:r>
        <w:t>阶段</w:t>
      </w:r>
      <w:r>
        <w:rPr>
          <w:rFonts w:ascii="Times New Roman"/>
        </w:rPr>
        <w:t>标线逆反射亮度系数参考值见表</w:t>
      </w:r>
      <w:r>
        <w:rPr>
          <w:rFonts w:ascii="Times New Roman"/>
        </w:rPr>
        <w:t>C.1</w:t>
      </w:r>
      <w:r>
        <w:rPr>
          <w:rFonts w:ascii="Times New Roman"/>
        </w:rPr>
        <w:t>。</w:t>
      </w:r>
    </w:p>
    <w:p w14:paraId="7B38435F" w14:textId="77777777" w:rsidR="004111A0" w:rsidRDefault="00DB5172">
      <w:pPr>
        <w:pStyle w:val="aff6"/>
        <w:tabs>
          <w:tab w:val="center" w:pos="4201"/>
          <w:tab w:val="right" w:leader="dot" w:pos="9298"/>
        </w:tabs>
        <w:spacing w:line="360" w:lineRule="auto"/>
        <w:ind w:firstLineChars="0" w:firstLine="0"/>
        <w:jc w:val="center"/>
        <w:rPr>
          <w:rFonts w:ascii="Times New Roman" w:eastAsia="黑体"/>
        </w:rPr>
      </w:pPr>
      <w:r>
        <w:rPr>
          <w:rFonts w:ascii="Times New Roman" w:eastAsia="黑体"/>
        </w:rPr>
        <w:t>表</w:t>
      </w:r>
      <w:r>
        <w:rPr>
          <w:rFonts w:ascii="Times New Roman" w:eastAsia="黑体" w:hint="eastAsia"/>
        </w:rPr>
        <w:t>C</w:t>
      </w:r>
      <w:r>
        <w:rPr>
          <w:rFonts w:ascii="Times New Roman" w:eastAsia="黑体"/>
        </w:rPr>
        <w:t xml:space="preserve">.1 </w:t>
      </w:r>
      <w:r>
        <w:rPr>
          <w:rFonts w:ascii="Times New Roman" w:eastAsia="黑体"/>
        </w:rPr>
        <w:t>标线逆反射亮度系数参考值</w:t>
      </w:r>
    </w:p>
    <w:tbl>
      <w:tblPr>
        <w:tblpPr w:leftFromText="180" w:rightFromText="180" w:vertAnchor="text" w:horzAnchor="page" w:tblpX="1408" w:tblpY="312"/>
        <w:tblOverlap w:val="neve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17"/>
        <w:gridCol w:w="1443"/>
        <w:gridCol w:w="847"/>
        <w:gridCol w:w="1407"/>
        <w:gridCol w:w="1008"/>
        <w:gridCol w:w="2134"/>
        <w:gridCol w:w="1914"/>
      </w:tblGrid>
      <w:tr w:rsidR="004111A0" w14:paraId="06BB2FA7" w14:textId="77777777">
        <w:tc>
          <w:tcPr>
            <w:tcW w:w="817" w:type="dxa"/>
            <w:tcBorders>
              <w:top w:val="single" w:sz="8" w:space="0" w:color="auto"/>
              <w:bottom w:val="single" w:sz="8" w:space="0" w:color="auto"/>
            </w:tcBorders>
            <w:vAlign w:val="center"/>
          </w:tcPr>
          <w:p w14:paraId="387D9690" w14:textId="77777777" w:rsidR="004111A0" w:rsidRDefault="00DB5172">
            <w:pPr>
              <w:jc w:val="center"/>
              <w:rPr>
                <w:szCs w:val="21"/>
              </w:rPr>
            </w:pPr>
            <w:r>
              <w:rPr>
                <w:szCs w:val="21"/>
              </w:rPr>
              <w:t>项次</w:t>
            </w:r>
          </w:p>
        </w:tc>
        <w:tc>
          <w:tcPr>
            <w:tcW w:w="2290" w:type="dxa"/>
            <w:gridSpan w:val="2"/>
            <w:tcBorders>
              <w:top w:val="single" w:sz="8" w:space="0" w:color="auto"/>
              <w:bottom w:val="single" w:sz="8" w:space="0" w:color="auto"/>
            </w:tcBorders>
            <w:vAlign w:val="center"/>
          </w:tcPr>
          <w:p w14:paraId="4505E050" w14:textId="77777777" w:rsidR="004111A0" w:rsidRDefault="00DB5172">
            <w:pPr>
              <w:ind w:firstLineChars="200" w:firstLine="420"/>
              <w:rPr>
                <w:szCs w:val="21"/>
              </w:rPr>
            </w:pPr>
            <w:r>
              <w:rPr>
                <w:szCs w:val="21"/>
              </w:rPr>
              <w:t>检查项目</w:t>
            </w:r>
          </w:p>
        </w:tc>
        <w:tc>
          <w:tcPr>
            <w:tcW w:w="2415" w:type="dxa"/>
            <w:gridSpan w:val="2"/>
            <w:tcBorders>
              <w:top w:val="single" w:sz="8" w:space="0" w:color="auto"/>
              <w:bottom w:val="single" w:sz="8" w:space="0" w:color="auto"/>
            </w:tcBorders>
            <w:vAlign w:val="center"/>
          </w:tcPr>
          <w:p w14:paraId="0D7B3A47" w14:textId="77777777" w:rsidR="004111A0" w:rsidRDefault="00DB5172">
            <w:pPr>
              <w:jc w:val="center"/>
              <w:rPr>
                <w:szCs w:val="21"/>
              </w:rPr>
            </w:pPr>
            <w:r>
              <w:rPr>
                <w:szCs w:val="21"/>
              </w:rPr>
              <w:t>交工</w:t>
            </w:r>
            <w:r>
              <w:rPr>
                <w:szCs w:val="21"/>
              </w:rPr>
              <w:t>1</w:t>
            </w:r>
            <w:r>
              <w:rPr>
                <w:szCs w:val="21"/>
              </w:rPr>
              <w:t>年时</w:t>
            </w:r>
          </w:p>
          <w:p w14:paraId="4B7767C5" w14:textId="77777777" w:rsidR="004111A0" w:rsidRDefault="00DB5172">
            <w:pPr>
              <w:jc w:val="center"/>
              <w:rPr>
                <w:szCs w:val="21"/>
              </w:rPr>
            </w:pPr>
            <w:r>
              <w:rPr>
                <w:szCs w:val="21"/>
              </w:rPr>
              <w:t>规定值或允许偏差</w:t>
            </w:r>
          </w:p>
        </w:tc>
        <w:tc>
          <w:tcPr>
            <w:tcW w:w="2134" w:type="dxa"/>
            <w:tcBorders>
              <w:top w:val="single" w:sz="8" w:space="0" w:color="auto"/>
              <w:bottom w:val="single" w:sz="8" w:space="0" w:color="auto"/>
            </w:tcBorders>
            <w:vAlign w:val="center"/>
          </w:tcPr>
          <w:p w14:paraId="3ED4D053" w14:textId="77777777" w:rsidR="004111A0" w:rsidRDefault="00DB5172">
            <w:pPr>
              <w:jc w:val="center"/>
              <w:rPr>
                <w:szCs w:val="21"/>
              </w:rPr>
            </w:pPr>
            <w:r>
              <w:rPr>
                <w:szCs w:val="21"/>
              </w:rPr>
              <w:t>交工</w:t>
            </w:r>
            <w:r>
              <w:rPr>
                <w:szCs w:val="21"/>
              </w:rPr>
              <w:t>2</w:t>
            </w:r>
            <w:r>
              <w:rPr>
                <w:szCs w:val="21"/>
              </w:rPr>
              <w:t>年（竣工验收）</w:t>
            </w:r>
          </w:p>
          <w:p w14:paraId="0548DF3E" w14:textId="77777777" w:rsidR="004111A0" w:rsidRDefault="00DB5172">
            <w:pPr>
              <w:jc w:val="center"/>
              <w:rPr>
                <w:szCs w:val="21"/>
              </w:rPr>
            </w:pPr>
            <w:r>
              <w:rPr>
                <w:szCs w:val="21"/>
              </w:rPr>
              <w:t>规定值或允许偏差</w:t>
            </w:r>
          </w:p>
        </w:tc>
        <w:tc>
          <w:tcPr>
            <w:tcW w:w="1914" w:type="dxa"/>
            <w:tcBorders>
              <w:top w:val="single" w:sz="8" w:space="0" w:color="auto"/>
              <w:bottom w:val="single" w:sz="8" w:space="0" w:color="auto"/>
            </w:tcBorders>
            <w:vAlign w:val="center"/>
          </w:tcPr>
          <w:p w14:paraId="57A8EDE4" w14:textId="77777777" w:rsidR="004111A0" w:rsidRDefault="00DB5172">
            <w:pPr>
              <w:jc w:val="center"/>
              <w:rPr>
                <w:szCs w:val="21"/>
              </w:rPr>
            </w:pPr>
            <w:r>
              <w:rPr>
                <w:szCs w:val="21"/>
              </w:rPr>
              <w:t>检查方法和频率</w:t>
            </w:r>
          </w:p>
        </w:tc>
      </w:tr>
      <w:tr w:rsidR="004111A0" w14:paraId="674E0464" w14:textId="77777777">
        <w:tc>
          <w:tcPr>
            <w:tcW w:w="817" w:type="dxa"/>
            <w:vMerge w:val="restart"/>
            <w:tcBorders>
              <w:top w:val="single" w:sz="8" w:space="0" w:color="auto"/>
            </w:tcBorders>
            <w:vAlign w:val="center"/>
          </w:tcPr>
          <w:p w14:paraId="561FDBC1" w14:textId="77777777" w:rsidR="004111A0" w:rsidRDefault="00DB5172">
            <w:pPr>
              <w:jc w:val="center"/>
              <w:rPr>
                <w:szCs w:val="21"/>
              </w:rPr>
            </w:pPr>
            <w:r>
              <w:rPr>
                <w:szCs w:val="21"/>
              </w:rPr>
              <w:t>1</w:t>
            </w:r>
          </w:p>
        </w:tc>
        <w:tc>
          <w:tcPr>
            <w:tcW w:w="1443" w:type="dxa"/>
            <w:vMerge w:val="restart"/>
            <w:tcBorders>
              <w:top w:val="single" w:sz="8" w:space="0" w:color="auto"/>
            </w:tcBorders>
            <w:vAlign w:val="center"/>
          </w:tcPr>
          <w:p w14:paraId="1F3E5CE6" w14:textId="77777777" w:rsidR="004111A0" w:rsidRDefault="00DB5172">
            <w:pPr>
              <w:jc w:val="center"/>
              <w:rPr>
                <w:szCs w:val="21"/>
              </w:rPr>
            </w:pPr>
            <w:r>
              <w:rPr>
                <w:szCs w:val="21"/>
              </w:rPr>
              <w:t>逆反射亮度系数</w:t>
            </w:r>
            <w:r>
              <w:rPr>
                <w:szCs w:val="21"/>
              </w:rPr>
              <w:t>R(cd·lx</w:t>
            </w:r>
            <w:r>
              <w:rPr>
                <w:szCs w:val="21"/>
                <w:vertAlign w:val="superscript"/>
              </w:rPr>
              <w:t>-1</w:t>
            </w:r>
            <w:r>
              <w:rPr>
                <w:szCs w:val="21"/>
              </w:rPr>
              <w:t>·m</w:t>
            </w:r>
            <w:r>
              <w:rPr>
                <w:szCs w:val="21"/>
                <w:vertAlign w:val="superscript"/>
              </w:rPr>
              <w:t>-2</w:t>
            </w:r>
            <w:r>
              <w:rPr>
                <w:szCs w:val="21"/>
              </w:rPr>
              <w:t>)</w:t>
            </w:r>
          </w:p>
        </w:tc>
        <w:tc>
          <w:tcPr>
            <w:tcW w:w="847" w:type="dxa"/>
            <w:vMerge w:val="restart"/>
            <w:tcBorders>
              <w:top w:val="single" w:sz="8" w:space="0" w:color="auto"/>
            </w:tcBorders>
            <w:vAlign w:val="center"/>
          </w:tcPr>
          <w:p w14:paraId="367E989B" w14:textId="77777777" w:rsidR="004111A0" w:rsidRDefault="00DB5172">
            <w:pPr>
              <w:jc w:val="center"/>
              <w:rPr>
                <w:szCs w:val="21"/>
              </w:rPr>
            </w:pPr>
            <w:r>
              <w:rPr>
                <w:szCs w:val="21"/>
              </w:rPr>
              <w:t>Ⅰ</w:t>
            </w:r>
            <w:r>
              <w:rPr>
                <w:szCs w:val="21"/>
              </w:rPr>
              <w:t>级</w:t>
            </w:r>
          </w:p>
        </w:tc>
        <w:tc>
          <w:tcPr>
            <w:tcW w:w="1407" w:type="dxa"/>
            <w:tcBorders>
              <w:top w:val="single" w:sz="8" w:space="0" w:color="auto"/>
            </w:tcBorders>
            <w:vAlign w:val="center"/>
          </w:tcPr>
          <w:p w14:paraId="31B13CDD" w14:textId="77777777" w:rsidR="004111A0" w:rsidRDefault="00DB5172">
            <w:pPr>
              <w:jc w:val="center"/>
              <w:rPr>
                <w:szCs w:val="21"/>
              </w:rPr>
            </w:pPr>
            <w:r>
              <w:rPr>
                <w:szCs w:val="21"/>
              </w:rPr>
              <w:t>白色</w:t>
            </w:r>
          </w:p>
        </w:tc>
        <w:tc>
          <w:tcPr>
            <w:tcW w:w="1008" w:type="dxa"/>
            <w:tcBorders>
              <w:top w:val="single" w:sz="8" w:space="0" w:color="auto"/>
            </w:tcBorders>
            <w:vAlign w:val="center"/>
          </w:tcPr>
          <w:p w14:paraId="7778B9DB" w14:textId="77777777" w:rsidR="004111A0" w:rsidRDefault="00DB5172">
            <w:pPr>
              <w:jc w:val="center"/>
              <w:rPr>
                <w:szCs w:val="21"/>
              </w:rPr>
            </w:pPr>
            <w:r>
              <w:rPr>
                <w:rFonts w:hint="eastAsia"/>
                <w:szCs w:val="21"/>
                <w:shd w:val="clear" w:color="auto" w:fill="FFFFFF"/>
              </w:rPr>
              <w:t>≥</w:t>
            </w:r>
            <w:r>
              <w:rPr>
                <w:szCs w:val="21"/>
                <w:shd w:val="clear" w:color="auto" w:fill="FFFFFF"/>
              </w:rPr>
              <w:t>100</w:t>
            </w:r>
          </w:p>
        </w:tc>
        <w:tc>
          <w:tcPr>
            <w:tcW w:w="2134" w:type="dxa"/>
            <w:tcBorders>
              <w:top w:val="single" w:sz="8" w:space="0" w:color="auto"/>
            </w:tcBorders>
            <w:vAlign w:val="center"/>
          </w:tcPr>
          <w:p w14:paraId="6D7F0303" w14:textId="77777777" w:rsidR="004111A0" w:rsidRDefault="00DB5172">
            <w:pPr>
              <w:jc w:val="center"/>
              <w:rPr>
                <w:szCs w:val="21"/>
              </w:rPr>
            </w:pPr>
            <w:r>
              <w:rPr>
                <w:rFonts w:hint="eastAsia"/>
                <w:szCs w:val="21"/>
                <w:shd w:val="clear" w:color="auto" w:fill="FFFFFF"/>
              </w:rPr>
              <w:t>≥</w:t>
            </w:r>
            <w:r>
              <w:rPr>
                <w:szCs w:val="21"/>
                <w:shd w:val="clear" w:color="auto" w:fill="FFFFFF"/>
              </w:rPr>
              <w:t>80</w:t>
            </w:r>
          </w:p>
        </w:tc>
        <w:tc>
          <w:tcPr>
            <w:tcW w:w="1914" w:type="dxa"/>
            <w:vMerge w:val="restart"/>
            <w:tcBorders>
              <w:top w:val="single" w:sz="8" w:space="0" w:color="auto"/>
            </w:tcBorders>
          </w:tcPr>
          <w:p w14:paraId="3CA37F0E" w14:textId="3FCB29A3" w:rsidR="004111A0" w:rsidRDefault="00D93815">
            <w:pPr>
              <w:rPr>
                <w:szCs w:val="21"/>
              </w:rPr>
            </w:pPr>
            <w:r>
              <w:rPr>
                <w:rFonts w:hint="eastAsia"/>
                <w:szCs w:val="21"/>
              </w:rPr>
              <w:t>可</w:t>
            </w:r>
            <w:r w:rsidR="00DB5172">
              <w:rPr>
                <w:szCs w:val="21"/>
              </w:rPr>
              <w:t>用车载式</w:t>
            </w:r>
            <w:r w:rsidR="00DB5172">
              <w:rPr>
                <w:rFonts w:hint="eastAsia"/>
                <w:szCs w:val="21"/>
              </w:rPr>
              <w:t>整体巡检</w:t>
            </w:r>
            <w:r w:rsidR="00DB5172">
              <w:rPr>
                <w:szCs w:val="21"/>
              </w:rPr>
              <w:t>或手提式标线逆反射测试仪：每</w:t>
            </w:r>
            <w:r w:rsidR="00DB5172">
              <w:rPr>
                <w:szCs w:val="21"/>
              </w:rPr>
              <w:t>1km</w:t>
            </w:r>
            <w:r w:rsidR="00DB5172">
              <w:rPr>
                <w:szCs w:val="21"/>
              </w:rPr>
              <w:t>测</w:t>
            </w:r>
            <w:r w:rsidR="00DB5172">
              <w:rPr>
                <w:szCs w:val="21"/>
              </w:rPr>
              <w:t>3</w:t>
            </w:r>
            <w:r w:rsidR="00DB5172">
              <w:rPr>
                <w:szCs w:val="21"/>
              </w:rPr>
              <w:t>处，每处测</w:t>
            </w:r>
            <w:r w:rsidR="00DB5172">
              <w:rPr>
                <w:szCs w:val="21"/>
              </w:rPr>
              <w:t>9</w:t>
            </w:r>
            <w:r w:rsidR="00DB5172">
              <w:rPr>
                <w:szCs w:val="21"/>
              </w:rPr>
              <w:t>点</w:t>
            </w:r>
            <w:r>
              <w:rPr>
                <w:rFonts w:hint="eastAsia"/>
                <w:szCs w:val="21"/>
              </w:rPr>
              <w:t>。</w:t>
            </w:r>
          </w:p>
        </w:tc>
      </w:tr>
      <w:tr w:rsidR="004111A0" w14:paraId="562179EF" w14:textId="77777777">
        <w:tc>
          <w:tcPr>
            <w:tcW w:w="817" w:type="dxa"/>
            <w:vMerge/>
          </w:tcPr>
          <w:p w14:paraId="370B5508" w14:textId="77777777" w:rsidR="004111A0" w:rsidRDefault="004111A0">
            <w:pPr>
              <w:rPr>
                <w:szCs w:val="21"/>
              </w:rPr>
            </w:pPr>
          </w:p>
        </w:tc>
        <w:tc>
          <w:tcPr>
            <w:tcW w:w="1443" w:type="dxa"/>
            <w:vMerge/>
          </w:tcPr>
          <w:p w14:paraId="48C9F28A" w14:textId="77777777" w:rsidR="004111A0" w:rsidRDefault="004111A0">
            <w:pPr>
              <w:rPr>
                <w:szCs w:val="21"/>
              </w:rPr>
            </w:pPr>
          </w:p>
        </w:tc>
        <w:tc>
          <w:tcPr>
            <w:tcW w:w="847" w:type="dxa"/>
            <w:vMerge/>
            <w:vAlign w:val="center"/>
          </w:tcPr>
          <w:p w14:paraId="066A81C9" w14:textId="77777777" w:rsidR="004111A0" w:rsidRDefault="004111A0">
            <w:pPr>
              <w:rPr>
                <w:szCs w:val="21"/>
              </w:rPr>
            </w:pPr>
          </w:p>
        </w:tc>
        <w:tc>
          <w:tcPr>
            <w:tcW w:w="1407" w:type="dxa"/>
            <w:vAlign w:val="center"/>
          </w:tcPr>
          <w:p w14:paraId="3F01B3D7" w14:textId="77777777" w:rsidR="004111A0" w:rsidRDefault="00DB5172">
            <w:pPr>
              <w:jc w:val="center"/>
              <w:rPr>
                <w:szCs w:val="21"/>
              </w:rPr>
            </w:pPr>
            <w:r>
              <w:rPr>
                <w:szCs w:val="21"/>
              </w:rPr>
              <w:t>黄色</w:t>
            </w:r>
          </w:p>
        </w:tc>
        <w:tc>
          <w:tcPr>
            <w:tcW w:w="1008" w:type="dxa"/>
            <w:vAlign w:val="center"/>
          </w:tcPr>
          <w:p w14:paraId="3F5D254F" w14:textId="77777777" w:rsidR="004111A0" w:rsidRDefault="00DB5172">
            <w:pPr>
              <w:jc w:val="center"/>
              <w:rPr>
                <w:szCs w:val="21"/>
              </w:rPr>
            </w:pPr>
            <w:r>
              <w:rPr>
                <w:rFonts w:hint="eastAsia"/>
                <w:szCs w:val="21"/>
                <w:shd w:val="clear" w:color="auto" w:fill="FFFFFF"/>
              </w:rPr>
              <w:t>≥</w:t>
            </w:r>
            <w:r>
              <w:rPr>
                <w:szCs w:val="21"/>
                <w:shd w:val="clear" w:color="auto" w:fill="FFFFFF"/>
              </w:rPr>
              <w:t>60</w:t>
            </w:r>
          </w:p>
        </w:tc>
        <w:tc>
          <w:tcPr>
            <w:tcW w:w="2134" w:type="dxa"/>
            <w:vAlign w:val="center"/>
          </w:tcPr>
          <w:p w14:paraId="736D183F" w14:textId="77777777" w:rsidR="004111A0" w:rsidRDefault="00DB5172">
            <w:pPr>
              <w:jc w:val="center"/>
              <w:rPr>
                <w:szCs w:val="21"/>
              </w:rPr>
            </w:pPr>
            <w:r>
              <w:rPr>
                <w:rFonts w:hint="eastAsia"/>
                <w:szCs w:val="21"/>
                <w:shd w:val="clear" w:color="auto" w:fill="FFFFFF"/>
              </w:rPr>
              <w:t>≥</w:t>
            </w:r>
            <w:r>
              <w:rPr>
                <w:szCs w:val="21"/>
                <w:shd w:val="clear" w:color="auto" w:fill="FFFFFF"/>
              </w:rPr>
              <w:t>50</w:t>
            </w:r>
          </w:p>
        </w:tc>
        <w:tc>
          <w:tcPr>
            <w:tcW w:w="1914" w:type="dxa"/>
            <w:vMerge/>
          </w:tcPr>
          <w:p w14:paraId="3B480CD7" w14:textId="77777777" w:rsidR="004111A0" w:rsidRDefault="004111A0">
            <w:pPr>
              <w:rPr>
                <w:szCs w:val="21"/>
              </w:rPr>
            </w:pPr>
          </w:p>
        </w:tc>
      </w:tr>
      <w:tr w:rsidR="004111A0" w14:paraId="6B938D0D" w14:textId="77777777">
        <w:tc>
          <w:tcPr>
            <w:tcW w:w="817" w:type="dxa"/>
            <w:vMerge/>
          </w:tcPr>
          <w:p w14:paraId="5D4F99E4" w14:textId="77777777" w:rsidR="004111A0" w:rsidRDefault="004111A0">
            <w:pPr>
              <w:rPr>
                <w:szCs w:val="21"/>
              </w:rPr>
            </w:pPr>
          </w:p>
        </w:tc>
        <w:tc>
          <w:tcPr>
            <w:tcW w:w="1443" w:type="dxa"/>
            <w:vMerge/>
          </w:tcPr>
          <w:p w14:paraId="51CFB863" w14:textId="77777777" w:rsidR="004111A0" w:rsidRDefault="004111A0">
            <w:pPr>
              <w:rPr>
                <w:szCs w:val="21"/>
              </w:rPr>
            </w:pPr>
          </w:p>
        </w:tc>
        <w:tc>
          <w:tcPr>
            <w:tcW w:w="847" w:type="dxa"/>
            <w:vMerge w:val="restart"/>
            <w:vAlign w:val="center"/>
          </w:tcPr>
          <w:p w14:paraId="28E191C5" w14:textId="77777777" w:rsidR="004111A0" w:rsidRDefault="00DB5172">
            <w:pPr>
              <w:jc w:val="center"/>
              <w:rPr>
                <w:szCs w:val="21"/>
              </w:rPr>
            </w:pPr>
            <w:r>
              <w:rPr>
                <w:szCs w:val="21"/>
              </w:rPr>
              <w:t>Ⅱ</w:t>
            </w:r>
            <w:r>
              <w:rPr>
                <w:szCs w:val="21"/>
              </w:rPr>
              <w:t>级</w:t>
            </w:r>
          </w:p>
        </w:tc>
        <w:tc>
          <w:tcPr>
            <w:tcW w:w="1407" w:type="dxa"/>
            <w:vAlign w:val="center"/>
          </w:tcPr>
          <w:p w14:paraId="70A20A4E" w14:textId="77777777" w:rsidR="004111A0" w:rsidRDefault="00DB5172">
            <w:pPr>
              <w:jc w:val="center"/>
              <w:rPr>
                <w:szCs w:val="21"/>
              </w:rPr>
            </w:pPr>
            <w:r>
              <w:rPr>
                <w:szCs w:val="21"/>
              </w:rPr>
              <w:t>白色</w:t>
            </w:r>
          </w:p>
        </w:tc>
        <w:tc>
          <w:tcPr>
            <w:tcW w:w="1008" w:type="dxa"/>
            <w:vAlign w:val="center"/>
          </w:tcPr>
          <w:p w14:paraId="13724714" w14:textId="77777777" w:rsidR="004111A0" w:rsidRDefault="00DB5172">
            <w:pPr>
              <w:jc w:val="center"/>
              <w:rPr>
                <w:szCs w:val="21"/>
              </w:rPr>
            </w:pPr>
            <w:r>
              <w:rPr>
                <w:rFonts w:hint="eastAsia"/>
                <w:szCs w:val="21"/>
                <w:shd w:val="clear" w:color="auto" w:fill="FFFFFF"/>
              </w:rPr>
              <w:t>≥</w:t>
            </w:r>
            <w:r>
              <w:rPr>
                <w:szCs w:val="21"/>
                <w:shd w:val="clear" w:color="auto" w:fill="FFFFFF"/>
              </w:rPr>
              <w:t>120</w:t>
            </w:r>
          </w:p>
        </w:tc>
        <w:tc>
          <w:tcPr>
            <w:tcW w:w="2134" w:type="dxa"/>
            <w:vAlign w:val="center"/>
          </w:tcPr>
          <w:p w14:paraId="221D7DBE" w14:textId="77777777" w:rsidR="004111A0" w:rsidRDefault="00DB5172">
            <w:pPr>
              <w:jc w:val="center"/>
              <w:rPr>
                <w:szCs w:val="21"/>
              </w:rPr>
            </w:pPr>
            <w:r>
              <w:rPr>
                <w:rFonts w:hint="eastAsia"/>
                <w:szCs w:val="21"/>
                <w:shd w:val="clear" w:color="auto" w:fill="FFFFFF"/>
              </w:rPr>
              <w:t>≥</w:t>
            </w:r>
            <w:r>
              <w:rPr>
                <w:szCs w:val="21"/>
                <w:shd w:val="clear" w:color="auto" w:fill="FFFFFF"/>
              </w:rPr>
              <w:t>100</w:t>
            </w:r>
          </w:p>
        </w:tc>
        <w:tc>
          <w:tcPr>
            <w:tcW w:w="1914" w:type="dxa"/>
            <w:vMerge/>
          </w:tcPr>
          <w:p w14:paraId="606DB3B2" w14:textId="77777777" w:rsidR="004111A0" w:rsidRDefault="004111A0">
            <w:pPr>
              <w:rPr>
                <w:szCs w:val="21"/>
              </w:rPr>
            </w:pPr>
          </w:p>
        </w:tc>
      </w:tr>
      <w:tr w:rsidR="004111A0" w14:paraId="53E737EA" w14:textId="77777777">
        <w:tc>
          <w:tcPr>
            <w:tcW w:w="817" w:type="dxa"/>
            <w:vMerge/>
          </w:tcPr>
          <w:p w14:paraId="16972050" w14:textId="77777777" w:rsidR="004111A0" w:rsidRDefault="004111A0">
            <w:pPr>
              <w:rPr>
                <w:szCs w:val="21"/>
              </w:rPr>
            </w:pPr>
          </w:p>
        </w:tc>
        <w:tc>
          <w:tcPr>
            <w:tcW w:w="1443" w:type="dxa"/>
            <w:vMerge/>
          </w:tcPr>
          <w:p w14:paraId="3EBF68D1" w14:textId="77777777" w:rsidR="004111A0" w:rsidRDefault="004111A0">
            <w:pPr>
              <w:rPr>
                <w:szCs w:val="21"/>
              </w:rPr>
            </w:pPr>
          </w:p>
        </w:tc>
        <w:tc>
          <w:tcPr>
            <w:tcW w:w="847" w:type="dxa"/>
            <w:vMerge/>
            <w:vAlign w:val="center"/>
          </w:tcPr>
          <w:p w14:paraId="5024E5E7" w14:textId="77777777" w:rsidR="004111A0" w:rsidRDefault="004111A0">
            <w:pPr>
              <w:rPr>
                <w:szCs w:val="21"/>
              </w:rPr>
            </w:pPr>
          </w:p>
        </w:tc>
        <w:tc>
          <w:tcPr>
            <w:tcW w:w="1407" w:type="dxa"/>
            <w:vAlign w:val="center"/>
          </w:tcPr>
          <w:p w14:paraId="3294AFCD" w14:textId="77777777" w:rsidR="004111A0" w:rsidRDefault="00DB5172">
            <w:pPr>
              <w:jc w:val="center"/>
              <w:rPr>
                <w:szCs w:val="21"/>
              </w:rPr>
            </w:pPr>
            <w:r>
              <w:rPr>
                <w:szCs w:val="21"/>
              </w:rPr>
              <w:t>黄色</w:t>
            </w:r>
          </w:p>
        </w:tc>
        <w:tc>
          <w:tcPr>
            <w:tcW w:w="1008" w:type="dxa"/>
            <w:vAlign w:val="center"/>
          </w:tcPr>
          <w:p w14:paraId="0D291FFF" w14:textId="77777777" w:rsidR="004111A0" w:rsidRDefault="00DB5172">
            <w:pPr>
              <w:jc w:val="center"/>
              <w:rPr>
                <w:szCs w:val="21"/>
              </w:rPr>
            </w:pPr>
            <w:r>
              <w:rPr>
                <w:rFonts w:hint="eastAsia"/>
                <w:szCs w:val="21"/>
                <w:shd w:val="clear" w:color="auto" w:fill="FFFFFF"/>
              </w:rPr>
              <w:t>≥</w:t>
            </w:r>
            <w:r>
              <w:rPr>
                <w:szCs w:val="21"/>
                <w:shd w:val="clear" w:color="auto" w:fill="FFFFFF"/>
              </w:rPr>
              <w:t>70</w:t>
            </w:r>
          </w:p>
        </w:tc>
        <w:tc>
          <w:tcPr>
            <w:tcW w:w="2134" w:type="dxa"/>
            <w:vAlign w:val="center"/>
          </w:tcPr>
          <w:p w14:paraId="7DBD28EA" w14:textId="77777777" w:rsidR="004111A0" w:rsidRDefault="00DB5172">
            <w:pPr>
              <w:jc w:val="center"/>
              <w:rPr>
                <w:szCs w:val="21"/>
              </w:rPr>
            </w:pPr>
            <w:r>
              <w:rPr>
                <w:rFonts w:hint="eastAsia"/>
                <w:szCs w:val="21"/>
                <w:shd w:val="clear" w:color="auto" w:fill="FFFFFF"/>
              </w:rPr>
              <w:t>≥</w:t>
            </w:r>
            <w:r>
              <w:rPr>
                <w:szCs w:val="21"/>
                <w:shd w:val="clear" w:color="auto" w:fill="FFFFFF"/>
              </w:rPr>
              <w:t>60</w:t>
            </w:r>
          </w:p>
        </w:tc>
        <w:tc>
          <w:tcPr>
            <w:tcW w:w="1914" w:type="dxa"/>
            <w:vMerge/>
          </w:tcPr>
          <w:p w14:paraId="5CD78A73" w14:textId="77777777" w:rsidR="004111A0" w:rsidRDefault="004111A0">
            <w:pPr>
              <w:rPr>
                <w:szCs w:val="21"/>
              </w:rPr>
            </w:pPr>
          </w:p>
        </w:tc>
      </w:tr>
      <w:tr w:rsidR="004111A0" w14:paraId="22C3A5FC" w14:textId="77777777">
        <w:tc>
          <w:tcPr>
            <w:tcW w:w="817" w:type="dxa"/>
            <w:vMerge/>
          </w:tcPr>
          <w:p w14:paraId="6858F98D" w14:textId="77777777" w:rsidR="004111A0" w:rsidRDefault="004111A0">
            <w:pPr>
              <w:rPr>
                <w:szCs w:val="21"/>
              </w:rPr>
            </w:pPr>
          </w:p>
        </w:tc>
        <w:tc>
          <w:tcPr>
            <w:tcW w:w="1443" w:type="dxa"/>
            <w:vMerge/>
          </w:tcPr>
          <w:p w14:paraId="386A857E" w14:textId="77777777" w:rsidR="004111A0" w:rsidRDefault="004111A0">
            <w:pPr>
              <w:rPr>
                <w:szCs w:val="21"/>
              </w:rPr>
            </w:pPr>
          </w:p>
        </w:tc>
        <w:tc>
          <w:tcPr>
            <w:tcW w:w="847" w:type="dxa"/>
            <w:vMerge w:val="restart"/>
            <w:vAlign w:val="center"/>
          </w:tcPr>
          <w:p w14:paraId="6990027F" w14:textId="77777777" w:rsidR="004111A0" w:rsidRDefault="00DB5172">
            <w:pPr>
              <w:jc w:val="center"/>
              <w:rPr>
                <w:szCs w:val="21"/>
              </w:rPr>
            </w:pPr>
            <w:r>
              <w:rPr>
                <w:szCs w:val="21"/>
              </w:rPr>
              <w:t>Ⅲ</w:t>
            </w:r>
            <w:r>
              <w:rPr>
                <w:szCs w:val="21"/>
              </w:rPr>
              <w:t>级</w:t>
            </w:r>
          </w:p>
        </w:tc>
        <w:tc>
          <w:tcPr>
            <w:tcW w:w="1407" w:type="dxa"/>
            <w:vAlign w:val="center"/>
          </w:tcPr>
          <w:p w14:paraId="54BCA62A" w14:textId="77777777" w:rsidR="004111A0" w:rsidRDefault="00DB5172">
            <w:pPr>
              <w:jc w:val="center"/>
              <w:rPr>
                <w:szCs w:val="21"/>
              </w:rPr>
            </w:pPr>
            <w:r>
              <w:rPr>
                <w:szCs w:val="21"/>
              </w:rPr>
              <w:t>白色</w:t>
            </w:r>
          </w:p>
        </w:tc>
        <w:tc>
          <w:tcPr>
            <w:tcW w:w="1008" w:type="dxa"/>
            <w:vAlign w:val="center"/>
          </w:tcPr>
          <w:p w14:paraId="643F85E7" w14:textId="77777777" w:rsidR="004111A0" w:rsidRDefault="00DB5172">
            <w:pPr>
              <w:jc w:val="center"/>
              <w:rPr>
                <w:szCs w:val="21"/>
              </w:rPr>
            </w:pPr>
            <w:r>
              <w:rPr>
                <w:rFonts w:hint="eastAsia"/>
                <w:szCs w:val="21"/>
                <w:shd w:val="clear" w:color="auto" w:fill="FFFFFF"/>
              </w:rPr>
              <w:t>≥</w:t>
            </w:r>
            <w:r>
              <w:rPr>
                <w:szCs w:val="21"/>
                <w:shd w:val="clear" w:color="auto" w:fill="FFFFFF"/>
              </w:rPr>
              <w:t>180</w:t>
            </w:r>
          </w:p>
        </w:tc>
        <w:tc>
          <w:tcPr>
            <w:tcW w:w="2134" w:type="dxa"/>
            <w:vAlign w:val="center"/>
          </w:tcPr>
          <w:p w14:paraId="7400D74A" w14:textId="77777777" w:rsidR="004111A0" w:rsidRDefault="00DB5172">
            <w:pPr>
              <w:jc w:val="center"/>
              <w:rPr>
                <w:szCs w:val="21"/>
              </w:rPr>
            </w:pPr>
            <w:r>
              <w:rPr>
                <w:rFonts w:hint="eastAsia"/>
                <w:szCs w:val="21"/>
                <w:shd w:val="clear" w:color="auto" w:fill="FFFFFF"/>
              </w:rPr>
              <w:t>≥</w:t>
            </w:r>
            <w:r>
              <w:rPr>
                <w:szCs w:val="21"/>
                <w:shd w:val="clear" w:color="auto" w:fill="FFFFFF"/>
              </w:rPr>
              <w:t>150</w:t>
            </w:r>
          </w:p>
        </w:tc>
        <w:tc>
          <w:tcPr>
            <w:tcW w:w="1914" w:type="dxa"/>
            <w:vMerge/>
          </w:tcPr>
          <w:p w14:paraId="5F50330F" w14:textId="77777777" w:rsidR="004111A0" w:rsidRDefault="004111A0">
            <w:pPr>
              <w:rPr>
                <w:szCs w:val="21"/>
              </w:rPr>
            </w:pPr>
          </w:p>
        </w:tc>
      </w:tr>
      <w:tr w:rsidR="004111A0" w14:paraId="45A21B78" w14:textId="77777777">
        <w:tc>
          <w:tcPr>
            <w:tcW w:w="817" w:type="dxa"/>
            <w:vMerge/>
          </w:tcPr>
          <w:p w14:paraId="46C37EBA" w14:textId="77777777" w:rsidR="004111A0" w:rsidRDefault="004111A0">
            <w:pPr>
              <w:rPr>
                <w:szCs w:val="21"/>
              </w:rPr>
            </w:pPr>
          </w:p>
        </w:tc>
        <w:tc>
          <w:tcPr>
            <w:tcW w:w="1443" w:type="dxa"/>
            <w:vMerge/>
          </w:tcPr>
          <w:p w14:paraId="54E178AA" w14:textId="77777777" w:rsidR="004111A0" w:rsidRDefault="004111A0">
            <w:pPr>
              <w:rPr>
                <w:szCs w:val="21"/>
              </w:rPr>
            </w:pPr>
          </w:p>
        </w:tc>
        <w:tc>
          <w:tcPr>
            <w:tcW w:w="847" w:type="dxa"/>
            <w:vMerge/>
            <w:tcBorders>
              <w:bottom w:val="single" w:sz="4" w:space="0" w:color="auto"/>
            </w:tcBorders>
            <w:vAlign w:val="center"/>
          </w:tcPr>
          <w:p w14:paraId="68DEFC74" w14:textId="77777777" w:rsidR="004111A0" w:rsidRDefault="004111A0">
            <w:pPr>
              <w:rPr>
                <w:szCs w:val="21"/>
              </w:rPr>
            </w:pPr>
          </w:p>
        </w:tc>
        <w:tc>
          <w:tcPr>
            <w:tcW w:w="1407" w:type="dxa"/>
            <w:tcBorders>
              <w:bottom w:val="single" w:sz="4" w:space="0" w:color="auto"/>
            </w:tcBorders>
            <w:vAlign w:val="center"/>
          </w:tcPr>
          <w:p w14:paraId="4D87E128" w14:textId="77777777" w:rsidR="004111A0" w:rsidRDefault="00DB5172">
            <w:pPr>
              <w:jc w:val="center"/>
              <w:rPr>
                <w:szCs w:val="21"/>
              </w:rPr>
            </w:pPr>
            <w:r>
              <w:rPr>
                <w:szCs w:val="21"/>
              </w:rPr>
              <w:t>黄色</w:t>
            </w:r>
          </w:p>
        </w:tc>
        <w:tc>
          <w:tcPr>
            <w:tcW w:w="1008" w:type="dxa"/>
            <w:tcBorders>
              <w:bottom w:val="single" w:sz="4" w:space="0" w:color="auto"/>
            </w:tcBorders>
            <w:vAlign w:val="center"/>
          </w:tcPr>
          <w:p w14:paraId="70D58E66" w14:textId="77777777" w:rsidR="004111A0" w:rsidRDefault="00DB5172">
            <w:pPr>
              <w:jc w:val="center"/>
              <w:rPr>
                <w:szCs w:val="21"/>
              </w:rPr>
            </w:pPr>
            <w:r>
              <w:rPr>
                <w:rFonts w:hint="eastAsia"/>
                <w:szCs w:val="21"/>
                <w:shd w:val="clear" w:color="auto" w:fill="FFFFFF"/>
              </w:rPr>
              <w:t>≥</w:t>
            </w:r>
            <w:r>
              <w:rPr>
                <w:szCs w:val="21"/>
                <w:shd w:val="clear" w:color="auto" w:fill="FFFFFF"/>
              </w:rPr>
              <w:t>100</w:t>
            </w:r>
          </w:p>
        </w:tc>
        <w:tc>
          <w:tcPr>
            <w:tcW w:w="2134" w:type="dxa"/>
            <w:tcBorders>
              <w:bottom w:val="single" w:sz="4" w:space="0" w:color="auto"/>
            </w:tcBorders>
            <w:vAlign w:val="center"/>
          </w:tcPr>
          <w:p w14:paraId="4BC4DB36" w14:textId="77777777" w:rsidR="004111A0" w:rsidRDefault="00DB5172">
            <w:pPr>
              <w:jc w:val="center"/>
              <w:rPr>
                <w:szCs w:val="21"/>
              </w:rPr>
            </w:pPr>
            <w:r>
              <w:rPr>
                <w:rFonts w:hint="eastAsia"/>
                <w:szCs w:val="21"/>
                <w:shd w:val="clear" w:color="auto" w:fill="FFFFFF"/>
              </w:rPr>
              <w:t>≥</w:t>
            </w:r>
            <w:r>
              <w:rPr>
                <w:szCs w:val="21"/>
                <w:shd w:val="clear" w:color="auto" w:fill="FFFFFF"/>
              </w:rPr>
              <w:t>80</w:t>
            </w:r>
          </w:p>
        </w:tc>
        <w:tc>
          <w:tcPr>
            <w:tcW w:w="1914" w:type="dxa"/>
            <w:vMerge/>
          </w:tcPr>
          <w:p w14:paraId="5A1A7FB5" w14:textId="77777777" w:rsidR="004111A0" w:rsidRDefault="004111A0">
            <w:pPr>
              <w:rPr>
                <w:szCs w:val="21"/>
              </w:rPr>
            </w:pPr>
          </w:p>
        </w:tc>
      </w:tr>
      <w:tr w:rsidR="004111A0" w14:paraId="6B9878C0" w14:textId="77777777">
        <w:tc>
          <w:tcPr>
            <w:tcW w:w="817" w:type="dxa"/>
            <w:vMerge/>
          </w:tcPr>
          <w:p w14:paraId="7704A6D4" w14:textId="77777777" w:rsidR="004111A0" w:rsidRDefault="004111A0">
            <w:pPr>
              <w:rPr>
                <w:szCs w:val="21"/>
              </w:rPr>
            </w:pPr>
          </w:p>
        </w:tc>
        <w:tc>
          <w:tcPr>
            <w:tcW w:w="1443" w:type="dxa"/>
            <w:vMerge/>
          </w:tcPr>
          <w:p w14:paraId="088103DD" w14:textId="77777777" w:rsidR="004111A0" w:rsidRDefault="004111A0">
            <w:pPr>
              <w:rPr>
                <w:szCs w:val="21"/>
              </w:rPr>
            </w:pPr>
          </w:p>
        </w:tc>
        <w:tc>
          <w:tcPr>
            <w:tcW w:w="847" w:type="dxa"/>
            <w:vMerge w:val="restart"/>
            <w:tcBorders>
              <w:top w:val="single" w:sz="4" w:space="0" w:color="auto"/>
            </w:tcBorders>
            <w:vAlign w:val="center"/>
          </w:tcPr>
          <w:p w14:paraId="587DD7AD" w14:textId="77777777" w:rsidR="004111A0" w:rsidRDefault="00DB5172">
            <w:pPr>
              <w:jc w:val="center"/>
              <w:rPr>
                <w:szCs w:val="21"/>
              </w:rPr>
            </w:pPr>
            <w:r>
              <w:rPr>
                <w:szCs w:val="21"/>
              </w:rPr>
              <w:t>Ⅳ</w:t>
            </w:r>
            <w:r>
              <w:rPr>
                <w:szCs w:val="21"/>
              </w:rPr>
              <w:t>级</w:t>
            </w:r>
          </w:p>
        </w:tc>
        <w:tc>
          <w:tcPr>
            <w:tcW w:w="1407" w:type="dxa"/>
            <w:tcBorders>
              <w:top w:val="single" w:sz="4" w:space="0" w:color="auto"/>
              <w:bottom w:val="single" w:sz="8" w:space="0" w:color="auto"/>
            </w:tcBorders>
            <w:vAlign w:val="center"/>
          </w:tcPr>
          <w:p w14:paraId="6EC7EFFF" w14:textId="77777777" w:rsidR="004111A0" w:rsidRDefault="00DB5172">
            <w:pPr>
              <w:jc w:val="center"/>
              <w:rPr>
                <w:szCs w:val="21"/>
              </w:rPr>
            </w:pPr>
            <w:r>
              <w:rPr>
                <w:szCs w:val="21"/>
              </w:rPr>
              <w:t>白色</w:t>
            </w:r>
          </w:p>
        </w:tc>
        <w:tc>
          <w:tcPr>
            <w:tcW w:w="1008" w:type="dxa"/>
            <w:tcBorders>
              <w:top w:val="single" w:sz="4" w:space="0" w:color="auto"/>
              <w:bottom w:val="single" w:sz="8" w:space="0" w:color="auto"/>
            </w:tcBorders>
            <w:vAlign w:val="center"/>
          </w:tcPr>
          <w:p w14:paraId="074EF5E9" w14:textId="77777777" w:rsidR="004111A0" w:rsidRDefault="00DB5172">
            <w:pPr>
              <w:jc w:val="center"/>
              <w:rPr>
                <w:szCs w:val="21"/>
              </w:rPr>
            </w:pPr>
            <w:r>
              <w:rPr>
                <w:rFonts w:hint="eastAsia"/>
                <w:szCs w:val="21"/>
                <w:shd w:val="clear" w:color="auto" w:fill="FFFFFF"/>
              </w:rPr>
              <w:t>≥</w:t>
            </w:r>
            <w:r>
              <w:rPr>
                <w:szCs w:val="21"/>
                <w:shd w:val="clear" w:color="auto" w:fill="FFFFFF"/>
              </w:rPr>
              <w:t>180</w:t>
            </w:r>
          </w:p>
        </w:tc>
        <w:tc>
          <w:tcPr>
            <w:tcW w:w="2134" w:type="dxa"/>
            <w:tcBorders>
              <w:top w:val="single" w:sz="4" w:space="0" w:color="auto"/>
              <w:bottom w:val="single" w:sz="8" w:space="0" w:color="auto"/>
            </w:tcBorders>
            <w:vAlign w:val="center"/>
          </w:tcPr>
          <w:p w14:paraId="7B3CB140" w14:textId="77777777" w:rsidR="004111A0" w:rsidRDefault="00DB5172">
            <w:pPr>
              <w:jc w:val="center"/>
              <w:rPr>
                <w:szCs w:val="21"/>
              </w:rPr>
            </w:pPr>
            <w:r>
              <w:rPr>
                <w:rFonts w:hint="eastAsia"/>
                <w:szCs w:val="21"/>
                <w:shd w:val="clear" w:color="auto" w:fill="FFFFFF"/>
              </w:rPr>
              <w:t>≥</w:t>
            </w:r>
            <w:r>
              <w:rPr>
                <w:szCs w:val="21"/>
                <w:shd w:val="clear" w:color="auto" w:fill="FFFFFF"/>
              </w:rPr>
              <w:t>150</w:t>
            </w:r>
          </w:p>
        </w:tc>
        <w:tc>
          <w:tcPr>
            <w:tcW w:w="1914" w:type="dxa"/>
            <w:vMerge/>
          </w:tcPr>
          <w:p w14:paraId="6268DAA3" w14:textId="77777777" w:rsidR="004111A0" w:rsidRDefault="004111A0">
            <w:pPr>
              <w:rPr>
                <w:szCs w:val="21"/>
              </w:rPr>
            </w:pPr>
          </w:p>
        </w:tc>
      </w:tr>
      <w:tr w:rsidR="004111A0" w14:paraId="1EF2EF8D" w14:textId="77777777">
        <w:tc>
          <w:tcPr>
            <w:tcW w:w="817" w:type="dxa"/>
            <w:vMerge/>
          </w:tcPr>
          <w:p w14:paraId="535D6046" w14:textId="77777777" w:rsidR="004111A0" w:rsidRDefault="004111A0">
            <w:pPr>
              <w:rPr>
                <w:szCs w:val="21"/>
              </w:rPr>
            </w:pPr>
          </w:p>
        </w:tc>
        <w:tc>
          <w:tcPr>
            <w:tcW w:w="1443" w:type="dxa"/>
            <w:vMerge/>
          </w:tcPr>
          <w:p w14:paraId="40434774" w14:textId="77777777" w:rsidR="004111A0" w:rsidRDefault="004111A0">
            <w:pPr>
              <w:rPr>
                <w:szCs w:val="21"/>
              </w:rPr>
            </w:pPr>
          </w:p>
        </w:tc>
        <w:tc>
          <w:tcPr>
            <w:tcW w:w="847" w:type="dxa"/>
            <w:vMerge/>
            <w:vAlign w:val="center"/>
          </w:tcPr>
          <w:p w14:paraId="701907CD" w14:textId="77777777" w:rsidR="004111A0" w:rsidRDefault="004111A0">
            <w:pPr>
              <w:rPr>
                <w:szCs w:val="21"/>
              </w:rPr>
            </w:pPr>
          </w:p>
        </w:tc>
        <w:tc>
          <w:tcPr>
            <w:tcW w:w="1407" w:type="dxa"/>
            <w:tcBorders>
              <w:top w:val="single" w:sz="4" w:space="0" w:color="auto"/>
              <w:bottom w:val="single" w:sz="4" w:space="0" w:color="auto"/>
            </w:tcBorders>
            <w:vAlign w:val="center"/>
          </w:tcPr>
          <w:p w14:paraId="0B4D3B70" w14:textId="77777777" w:rsidR="004111A0" w:rsidRDefault="00DB5172">
            <w:pPr>
              <w:jc w:val="center"/>
              <w:rPr>
                <w:szCs w:val="21"/>
              </w:rPr>
            </w:pPr>
            <w:r>
              <w:rPr>
                <w:szCs w:val="21"/>
              </w:rPr>
              <w:t>黄色</w:t>
            </w:r>
          </w:p>
        </w:tc>
        <w:tc>
          <w:tcPr>
            <w:tcW w:w="1008" w:type="dxa"/>
            <w:tcBorders>
              <w:top w:val="single" w:sz="4" w:space="0" w:color="auto"/>
              <w:bottom w:val="single" w:sz="4" w:space="0" w:color="auto"/>
            </w:tcBorders>
            <w:vAlign w:val="center"/>
          </w:tcPr>
          <w:p w14:paraId="2CEDE3D2" w14:textId="77777777" w:rsidR="004111A0" w:rsidRDefault="00DB5172">
            <w:pPr>
              <w:jc w:val="center"/>
              <w:rPr>
                <w:szCs w:val="21"/>
              </w:rPr>
            </w:pPr>
            <w:r>
              <w:rPr>
                <w:rFonts w:hint="eastAsia"/>
                <w:szCs w:val="21"/>
                <w:shd w:val="clear" w:color="auto" w:fill="FFFFFF"/>
              </w:rPr>
              <w:t>≥</w:t>
            </w:r>
            <w:r>
              <w:rPr>
                <w:szCs w:val="21"/>
                <w:shd w:val="clear" w:color="auto" w:fill="FFFFFF"/>
              </w:rPr>
              <w:t>100</w:t>
            </w:r>
          </w:p>
        </w:tc>
        <w:tc>
          <w:tcPr>
            <w:tcW w:w="2134" w:type="dxa"/>
            <w:tcBorders>
              <w:top w:val="single" w:sz="4" w:space="0" w:color="auto"/>
              <w:bottom w:val="single" w:sz="4" w:space="0" w:color="auto"/>
            </w:tcBorders>
            <w:vAlign w:val="center"/>
          </w:tcPr>
          <w:p w14:paraId="3D49C89B" w14:textId="77777777" w:rsidR="004111A0" w:rsidRDefault="00DB5172">
            <w:pPr>
              <w:jc w:val="center"/>
              <w:rPr>
                <w:szCs w:val="21"/>
              </w:rPr>
            </w:pPr>
            <w:r>
              <w:rPr>
                <w:rFonts w:hint="eastAsia"/>
                <w:szCs w:val="21"/>
                <w:shd w:val="clear" w:color="auto" w:fill="FFFFFF"/>
              </w:rPr>
              <w:t>≥</w:t>
            </w:r>
            <w:r>
              <w:rPr>
                <w:szCs w:val="21"/>
                <w:shd w:val="clear" w:color="auto" w:fill="FFFFFF"/>
              </w:rPr>
              <w:t>80</w:t>
            </w:r>
          </w:p>
        </w:tc>
        <w:tc>
          <w:tcPr>
            <w:tcW w:w="1914" w:type="dxa"/>
            <w:vMerge/>
          </w:tcPr>
          <w:p w14:paraId="52A1A991" w14:textId="77777777" w:rsidR="004111A0" w:rsidRDefault="004111A0">
            <w:pPr>
              <w:rPr>
                <w:szCs w:val="21"/>
              </w:rPr>
            </w:pPr>
          </w:p>
        </w:tc>
      </w:tr>
      <w:tr w:rsidR="004111A0" w14:paraId="77B7E60E" w14:textId="77777777">
        <w:tc>
          <w:tcPr>
            <w:tcW w:w="9570" w:type="dxa"/>
            <w:gridSpan w:val="7"/>
            <w:tcBorders>
              <w:bottom w:val="single" w:sz="8" w:space="0" w:color="auto"/>
            </w:tcBorders>
          </w:tcPr>
          <w:p w14:paraId="68DCBFD3" w14:textId="525F46B5" w:rsidR="004111A0" w:rsidRDefault="00DB5172">
            <w:pPr>
              <w:pStyle w:val="affb"/>
              <w:ind w:left="0" w:firstLine="0"/>
            </w:pPr>
            <w:r>
              <w:rPr>
                <w:rFonts w:ascii="Times New Roman"/>
                <w:sz w:val="21"/>
                <w:szCs w:val="21"/>
              </w:rPr>
              <w:t>注：</w:t>
            </w:r>
            <w:r>
              <w:rPr>
                <w:rFonts w:ascii="Times New Roman" w:hint="eastAsia"/>
                <w:sz w:val="21"/>
                <w:szCs w:val="21"/>
              </w:rPr>
              <w:t>检测数据</w:t>
            </w:r>
            <w:r w:rsidR="00D93815">
              <w:rPr>
                <w:rFonts w:ascii="Times New Roman" w:hint="eastAsia"/>
                <w:sz w:val="21"/>
                <w:szCs w:val="21"/>
              </w:rPr>
              <w:t>合格率</w:t>
            </w:r>
            <w:r>
              <w:rPr>
                <w:rFonts w:ascii="Times New Roman" w:hint="eastAsia"/>
                <w:sz w:val="21"/>
                <w:szCs w:val="21"/>
              </w:rPr>
              <w:t>应到达参考值的</w:t>
            </w:r>
            <w:r>
              <w:rPr>
                <w:rFonts w:ascii="Times New Roman" w:hint="eastAsia"/>
                <w:sz w:val="21"/>
                <w:szCs w:val="21"/>
              </w:rPr>
              <w:t>9</w:t>
            </w:r>
            <w:r>
              <w:rPr>
                <w:rFonts w:ascii="Times New Roman"/>
                <w:sz w:val="21"/>
                <w:szCs w:val="21"/>
              </w:rPr>
              <w:t>5</w:t>
            </w:r>
            <w:r>
              <w:rPr>
                <w:rFonts w:ascii="Times New Roman" w:hint="eastAsia"/>
                <w:sz w:val="21"/>
                <w:szCs w:val="21"/>
              </w:rPr>
              <w:t>%</w:t>
            </w:r>
            <w:r w:rsidR="00D93815">
              <w:rPr>
                <w:rFonts w:ascii="Times New Roman" w:hint="eastAsia"/>
                <w:sz w:val="21"/>
                <w:szCs w:val="21"/>
              </w:rPr>
              <w:t>以上</w:t>
            </w:r>
            <w:r>
              <w:rPr>
                <w:rFonts w:ascii="Times New Roman" w:hint="eastAsia"/>
                <w:sz w:val="21"/>
                <w:szCs w:val="21"/>
              </w:rPr>
              <w:t>。</w:t>
            </w:r>
          </w:p>
        </w:tc>
      </w:tr>
    </w:tbl>
    <w:p w14:paraId="65019035" w14:textId="77777777" w:rsidR="004111A0" w:rsidRDefault="004111A0">
      <w:pPr>
        <w:rPr>
          <w:b/>
          <w:bCs/>
          <w:highlight w:val="yellow"/>
        </w:rPr>
      </w:pPr>
    </w:p>
    <w:p w14:paraId="08063B77" w14:textId="77777777" w:rsidR="004111A0" w:rsidRDefault="004111A0">
      <w:pPr>
        <w:rPr>
          <w:b/>
          <w:bCs/>
          <w:highlight w:val="yellow"/>
        </w:rPr>
      </w:pPr>
    </w:p>
    <w:p w14:paraId="72240185" w14:textId="77777777" w:rsidR="004111A0" w:rsidRDefault="00DB5172">
      <w:pPr>
        <w:jc w:val="center"/>
      </w:pPr>
      <w:r>
        <w:rPr>
          <w:highlight w:val="yellow"/>
        </w:rPr>
        <w:br w:type="page"/>
      </w:r>
      <w:r>
        <w:rPr>
          <w:b/>
          <w:kern w:val="44"/>
          <w:sz w:val="32"/>
          <w:szCs w:val="32"/>
        </w:rPr>
        <w:lastRenderedPageBreak/>
        <w:t>本</w:t>
      </w:r>
      <w:r>
        <w:rPr>
          <w:rFonts w:hint="eastAsia"/>
          <w:b/>
          <w:kern w:val="44"/>
          <w:sz w:val="32"/>
          <w:szCs w:val="32"/>
        </w:rPr>
        <w:t>指南</w:t>
      </w:r>
      <w:r>
        <w:rPr>
          <w:b/>
          <w:kern w:val="44"/>
          <w:sz w:val="32"/>
          <w:szCs w:val="32"/>
        </w:rPr>
        <w:t>用词说明</w:t>
      </w:r>
      <w:bookmarkEnd w:id="97"/>
      <w:bookmarkEnd w:id="98"/>
      <w:bookmarkEnd w:id="99"/>
    </w:p>
    <w:p w14:paraId="6A5B3B7B" w14:textId="77777777" w:rsidR="004111A0" w:rsidRDefault="004111A0">
      <w:pPr>
        <w:spacing w:line="360" w:lineRule="auto"/>
      </w:pPr>
    </w:p>
    <w:p w14:paraId="4905DABD" w14:textId="77777777" w:rsidR="004111A0" w:rsidRDefault="00DB5172">
      <w:pPr>
        <w:spacing w:line="360" w:lineRule="auto"/>
      </w:pPr>
      <w:r>
        <w:t>执行本</w:t>
      </w:r>
      <w:r>
        <w:rPr>
          <w:rFonts w:hint="eastAsia"/>
        </w:rPr>
        <w:t>指南</w:t>
      </w:r>
      <w:r>
        <w:t>条文时，对于要求严格的用词，采用以下写法：</w:t>
      </w:r>
    </w:p>
    <w:p w14:paraId="00A56493" w14:textId="77777777" w:rsidR="004111A0" w:rsidRDefault="00DB5172">
      <w:pPr>
        <w:spacing w:line="360" w:lineRule="auto"/>
      </w:pPr>
      <w:r>
        <w:t xml:space="preserve">1 </w:t>
      </w:r>
      <w:r>
        <w:t>表示很严格，非这样做不可的用词：</w:t>
      </w:r>
    </w:p>
    <w:p w14:paraId="640FFBB2" w14:textId="77777777" w:rsidR="004111A0" w:rsidRDefault="00DB5172">
      <w:pPr>
        <w:spacing w:line="360" w:lineRule="auto"/>
      </w:pPr>
      <w:r>
        <w:t xml:space="preserve">       </w:t>
      </w:r>
      <w:r>
        <w:t>正面词采用</w:t>
      </w:r>
      <w:r>
        <w:t xml:space="preserve"> “</w:t>
      </w:r>
      <w:r>
        <w:t>必须</w:t>
      </w:r>
      <w:r>
        <w:t>”</w:t>
      </w:r>
      <w:r>
        <w:t>；</w:t>
      </w:r>
    </w:p>
    <w:p w14:paraId="5437C085" w14:textId="77777777" w:rsidR="004111A0" w:rsidRDefault="00DB5172">
      <w:pPr>
        <w:spacing w:line="360" w:lineRule="auto"/>
      </w:pPr>
      <w:r>
        <w:t xml:space="preserve">       </w:t>
      </w:r>
      <w:r>
        <w:t>反面词采用</w:t>
      </w:r>
      <w:r>
        <w:t xml:space="preserve"> “</w:t>
      </w:r>
      <w:r>
        <w:t>禁止</w:t>
      </w:r>
      <w:r>
        <w:t>”</w:t>
      </w:r>
      <w:r>
        <w:t>。</w:t>
      </w:r>
    </w:p>
    <w:p w14:paraId="79E17FFC" w14:textId="77777777" w:rsidR="004111A0" w:rsidRDefault="00DB5172">
      <w:pPr>
        <w:spacing w:line="360" w:lineRule="auto"/>
      </w:pPr>
      <w:r>
        <w:t xml:space="preserve">2 </w:t>
      </w:r>
      <w:r>
        <w:t>标识严格，在正常情况下均应这样做的用词：</w:t>
      </w:r>
    </w:p>
    <w:p w14:paraId="5AF7E64C" w14:textId="77777777" w:rsidR="004111A0" w:rsidRDefault="00DB5172">
      <w:pPr>
        <w:spacing w:line="360" w:lineRule="auto"/>
        <w:ind w:firstLineChars="350" w:firstLine="735"/>
      </w:pPr>
      <w:r>
        <w:t>正面词采用</w:t>
      </w:r>
      <w:r>
        <w:t xml:space="preserve"> “</w:t>
      </w:r>
      <w:r>
        <w:t>应</w:t>
      </w:r>
      <w:r>
        <w:t>”</w:t>
      </w:r>
      <w:r>
        <w:t>；</w:t>
      </w:r>
    </w:p>
    <w:p w14:paraId="734AE645" w14:textId="77777777" w:rsidR="004111A0" w:rsidRDefault="00DB5172">
      <w:pPr>
        <w:spacing w:line="360" w:lineRule="auto"/>
      </w:pPr>
      <w:r>
        <w:t xml:space="preserve">       </w:t>
      </w:r>
      <w:r>
        <w:t>反面词采用</w:t>
      </w:r>
      <w:r>
        <w:t xml:space="preserve"> “</w:t>
      </w:r>
      <w:r>
        <w:t>不应</w:t>
      </w:r>
      <w:r>
        <w:t>”</w:t>
      </w:r>
      <w:r>
        <w:t>或</w:t>
      </w:r>
      <w:r>
        <w:t>“</w:t>
      </w:r>
      <w:r>
        <w:t>不得</w:t>
      </w:r>
      <w:r>
        <w:t>”</w:t>
      </w:r>
      <w:r>
        <w:t>。</w:t>
      </w:r>
    </w:p>
    <w:p w14:paraId="1B70DE27" w14:textId="77777777" w:rsidR="004111A0" w:rsidRDefault="00DB5172">
      <w:pPr>
        <w:spacing w:line="360" w:lineRule="auto"/>
      </w:pPr>
      <w:r>
        <w:t xml:space="preserve">3 </w:t>
      </w:r>
      <w:r>
        <w:t>表示允许稍有选择，在条件许可时首先应这样做的用词：</w:t>
      </w:r>
    </w:p>
    <w:p w14:paraId="54074606" w14:textId="77777777" w:rsidR="004111A0" w:rsidRDefault="00DB5172">
      <w:pPr>
        <w:spacing w:line="360" w:lineRule="auto"/>
        <w:ind w:firstLineChars="350" w:firstLine="735"/>
      </w:pPr>
      <w:r>
        <w:t>正面词采用</w:t>
      </w:r>
      <w:r>
        <w:t xml:space="preserve"> “</w:t>
      </w:r>
      <w:r>
        <w:t>宜</w:t>
      </w:r>
      <w:r>
        <w:t>”</w:t>
      </w:r>
      <w:r>
        <w:t>；</w:t>
      </w:r>
    </w:p>
    <w:p w14:paraId="36163570" w14:textId="77777777" w:rsidR="004111A0" w:rsidRDefault="00DB5172">
      <w:pPr>
        <w:spacing w:line="360" w:lineRule="auto"/>
      </w:pPr>
      <w:r>
        <w:t xml:space="preserve">       </w:t>
      </w:r>
      <w:r>
        <w:t>反面词采用</w:t>
      </w:r>
      <w:r>
        <w:t xml:space="preserve"> “</w:t>
      </w:r>
      <w:r>
        <w:t>不宜</w:t>
      </w:r>
      <w:r>
        <w:t>”</w:t>
      </w:r>
      <w:r>
        <w:t>。</w:t>
      </w:r>
    </w:p>
    <w:p w14:paraId="0D0CDAB0" w14:textId="77777777" w:rsidR="004111A0" w:rsidRDefault="00DB5172">
      <w:pPr>
        <w:spacing w:line="360" w:lineRule="auto"/>
      </w:pPr>
      <w:r>
        <w:rPr>
          <w:rFonts w:hint="eastAsia"/>
        </w:rPr>
        <w:t xml:space="preserve">4 </w:t>
      </w:r>
      <w:r>
        <w:t>表示有选择，在一定条件下可以这样做的用词，采用</w:t>
      </w:r>
      <w:r>
        <w:t>“</w:t>
      </w:r>
      <w:r>
        <w:t>可</w:t>
      </w:r>
      <w:r>
        <w:t>”</w:t>
      </w:r>
      <w:r>
        <w:t>。</w:t>
      </w:r>
      <w:bookmarkStart w:id="101" w:name="_Toc75792640"/>
      <w:bookmarkStart w:id="102" w:name="_Toc75792202"/>
    </w:p>
    <w:p w14:paraId="412E52FA" w14:textId="77777777" w:rsidR="004111A0" w:rsidRDefault="00DB5172">
      <w:pPr>
        <w:spacing w:line="360" w:lineRule="auto"/>
      </w:pPr>
      <w:r>
        <w:rPr>
          <w:rFonts w:hint="eastAsia"/>
        </w:rPr>
        <w:t xml:space="preserve">5 </w:t>
      </w:r>
      <w:r>
        <w:t>规程中指明应按其他有关标准、规范执行时，写法为：</w:t>
      </w:r>
      <w:r>
        <w:t>“</w:t>
      </w:r>
      <w:r>
        <w:t>应按</w:t>
      </w:r>
      <w:r>
        <w:t>……</w:t>
      </w:r>
      <w:r>
        <w:t>执行</w:t>
      </w:r>
      <w:r>
        <w:t>”</w:t>
      </w:r>
      <w:r>
        <w:t>或</w:t>
      </w:r>
      <w:r>
        <w:t>“</w:t>
      </w:r>
      <w:r>
        <w:t>应符合</w:t>
      </w:r>
      <w:r>
        <w:t>……</w:t>
      </w:r>
      <w:r>
        <w:t>要求（或规定）</w:t>
      </w:r>
      <w:r>
        <w:t>”</w:t>
      </w:r>
      <w:r>
        <w:t>。</w:t>
      </w:r>
      <w:r>
        <w:rPr>
          <w:sz w:val="32"/>
          <w:szCs w:val="32"/>
        </w:rPr>
        <w:br w:type="page"/>
      </w:r>
      <w:bookmarkStart w:id="103" w:name="_Toc2527"/>
      <w:bookmarkStart w:id="104" w:name="_Toc43394971"/>
      <w:bookmarkStart w:id="105" w:name="_Toc36727782"/>
      <w:bookmarkStart w:id="106" w:name="_Toc75792641"/>
    </w:p>
    <w:p w14:paraId="29320DC6" w14:textId="77777777" w:rsidR="004111A0" w:rsidRDefault="00DB5172">
      <w:pPr>
        <w:spacing w:line="360" w:lineRule="auto"/>
        <w:ind w:left="435"/>
        <w:jc w:val="center"/>
      </w:pPr>
      <w:r>
        <w:rPr>
          <w:b/>
          <w:kern w:val="44"/>
          <w:sz w:val="32"/>
          <w:szCs w:val="32"/>
        </w:rPr>
        <w:lastRenderedPageBreak/>
        <w:t>引用标准名录</w:t>
      </w:r>
      <w:bookmarkEnd w:id="101"/>
      <w:bookmarkEnd w:id="102"/>
      <w:bookmarkEnd w:id="103"/>
      <w:bookmarkEnd w:id="104"/>
      <w:bookmarkEnd w:id="105"/>
      <w:bookmarkEnd w:id="106"/>
    </w:p>
    <w:p w14:paraId="00472D51" w14:textId="77777777" w:rsidR="004111A0" w:rsidRDefault="00DB5172">
      <w:pPr>
        <w:pStyle w:val="aff6"/>
        <w:spacing w:line="360" w:lineRule="auto"/>
        <w:ind w:firstLineChars="0" w:firstLine="0"/>
        <w:rPr>
          <w:rFonts w:ascii="Times New Roman"/>
        </w:rPr>
      </w:pPr>
      <w:r>
        <w:t xml:space="preserve">1 </w:t>
      </w:r>
      <w:r>
        <w:rPr>
          <w:rFonts w:ascii="Times New Roman" w:hint="eastAsia"/>
        </w:rPr>
        <w:t>《道路</w:t>
      </w:r>
      <w:r>
        <w:rPr>
          <w:rFonts w:ascii="Times New Roman"/>
        </w:rPr>
        <w:t>交通标志和标线</w:t>
      </w:r>
      <w:r>
        <w:rPr>
          <w:rFonts w:ascii="Times New Roman" w:hint="eastAsia"/>
        </w:rPr>
        <w:t>》</w:t>
      </w:r>
      <w:r>
        <w:rPr>
          <w:rFonts w:ascii="Times New Roman" w:hint="eastAsia"/>
        </w:rPr>
        <w:t>GB 5768</w:t>
      </w:r>
    </w:p>
    <w:p w14:paraId="45A21B5F" w14:textId="77777777" w:rsidR="004111A0" w:rsidRDefault="00DB5172">
      <w:pPr>
        <w:pStyle w:val="aff6"/>
        <w:spacing w:line="360" w:lineRule="auto"/>
        <w:ind w:firstLineChars="0" w:firstLine="0"/>
        <w:rPr>
          <w:rFonts w:ascii="Times New Roman"/>
        </w:rPr>
      </w:pPr>
      <w:r>
        <w:t xml:space="preserve">2 </w:t>
      </w:r>
      <w:r>
        <w:rPr>
          <w:rFonts w:ascii="Times New Roman" w:hint="eastAsia"/>
        </w:rPr>
        <w:t>《道路交通标线质量要求和检测方法》</w:t>
      </w:r>
      <w:r>
        <w:rPr>
          <w:rFonts w:ascii="Times New Roman" w:hint="eastAsia"/>
        </w:rPr>
        <w:t>GB/T 16311</w:t>
      </w:r>
    </w:p>
    <w:p w14:paraId="7700E606" w14:textId="77777777" w:rsidR="004111A0" w:rsidRDefault="00DB5172">
      <w:pPr>
        <w:pStyle w:val="aff6"/>
        <w:spacing w:line="360" w:lineRule="auto"/>
        <w:ind w:firstLineChars="0" w:firstLine="0"/>
        <w:rPr>
          <w:rFonts w:ascii="Times New Roman"/>
        </w:rPr>
      </w:pPr>
      <w:r>
        <w:t xml:space="preserve">3 </w:t>
      </w:r>
      <w:r>
        <w:rPr>
          <w:rFonts w:ascii="Times New Roman" w:hint="eastAsia"/>
        </w:rPr>
        <w:t>《新划路面标线初始逆反射亮度系数及测试方法》</w:t>
      </w:r>
      <w:r>
        <w:rPr>
          <w:rFonts w:ascii="Times New Roman" w:hint="eastAsia"/>
        </w:rPr>
        <w:t>GB/T 21383</w:t>
      </w:r>
    </w:p>
    <w:p w14:paraId="78856C96" w14:textId="77777777" w:rsidR="004111A0" w:rsidRDefault="00DB5172">
      <w:pPr>
        <w:pStyle w:val="aff6"/>
        <w:spacing w:line="360" w:lineRule="auto"/>
        <w:ind w:firstLineChars="0" w:firstLine="0"/>
        <w:rPr>
          <w:rFonts w:ascii="Times New Roman"/>
        </w:rPr>
      </w:pPr>
      <w:r>
        <w:t xml:space="preserve">4 </w:t>
      </w:r>
      <w:r>
        <w:rPr>
          <w:rFonts w:ascii="Times New Roman" w:hint="eastAsia"/>
        </w:rPr>
        <w:t>《路面标线用玻璃珠》</w:t>
      </w:r>
      <w:r>
        <w:rPr>
          <w:rFonts w:ascii="Times New Roman" w:hint="eastAsia"/>
        </w:rPr>
        <w:t>GB/T 24722</w:t>
      </w:r>
    </w:p>
    <w:p w14:paraId="31A3B2CD" w14:textId="77777777" w:rsidR="004111A0" w:rsidRDefault="00DB5172">
      <w:pPr>
        <w:pStyle w:val="aff6"/>
        <w:spacing w:line="360" w:lineRule="auto"/>
        <w:ind w:firstLineChars="0" w:firstLine="0"/>
        <w:rPr>
          <w:rFonts w:ascii="Times New Roman"/>
        </w:rPr>
      </w:pPr>
      <w:r>
        <w:t xml:space="preserve">5 </w:t>
      </w:r>
      <w:r>
        <w:rPr>
          <w:rFonts w:ascii="Times New Roman" w:hint="eastAsia"/>
        </w:rPr>
        <w:t>《突起路标》</w:t>
      </w:r>
      <w:r>
        <w:rPr>
          <w:rFonts w:ascii="Times New Roman" w:hint="eastAsia"/>
        </w:rPr>
        <w:t>GB/T 24725</w:t>
      </w:r>
    </w:p>
    <w:p w14:paraId="700F2322" w14:textId="77777777" w:rsidR="004111A0" w:rsidRDefault="00DB5172">
      <w:pPr>
        <w:pStyle w:val="aff6"/>
        <w:spacing w:line="360" w:lineRule="auto"/>
        <w:ind w:firstLineChars="0" w:firstLine="0"/>
        <w:rPr>
          <w:rFonts w:ascii="Times New Roman"/>
        </w:rPr>
      </w:pPr>
      <w:r>
        <w:t xml:space="preserve">6 </w:t>
      </w:r>
      <w:r>
        <w:rPr>
          <w:rFonts w:ascii="Times New Roman" w:hint="eastAsia"/>
        </w:rPr>
        <w:t>《路面标线涂料》</w:t>
      </w:r>
      <w:r>
        <w:rPr>
          <w:rFonts w:ascii="Times New Roman" w:hint="eastAsia"/>
        </w:rPr>
        <w:t>JT/T 280</w:t>
      </w:r>
    </w:p>
    <w:p w14:paraId="0FC3C631" w14:textId="77777777" w:rsidR="004111A0" w:rsidRDefault="00DB5172">
      <w:pPr>
        <w:pStyle w:val="aff6"/>
        <w:spacing w:line="360" w:lineRule="auto"/>
        <w:ind w:firstLineChars="0" w:firstLine="0"/>
        <w:rPr>
          <w:rFonts w:ascii="Times New Roman"/>
        </w:rPr>
      </w:pPr>
      <w:r>
        <w:rPr>
          <w:rFonts w:ascii="Times New Roman" w:hint="eastAsia"/>
        </w:rPr>
        <w:t xml:space="preserve">7 </w:t>
      </w:r>
      <w:r>
        <w:rPr>
          <w:rFonts w:ascii="Times New Roman" w:hint="eastAsia"/>
        </w:rPr>
        <w:t>《路面防滑涂料》</w:t>
      </w:r>
      <w:r>
        <w:rPr>
          <w:rFonts w:ascii="Times New Roman" w:hint="eastAsia"/>
        </w:rPr>
        <w:t>JT/T 712</w:t>
      </w:r>
    </w:p>
    <w:p w14:paraId="6496FC92" w14:textId="77777777" w:rsidR="004111A0" w:rsidRDefault="00DB5172">
      <w:pPr>
        <w:pStyle w:val="aff6"/>
        <w:spacing w:line="360" w:lineRule="auto"/>
        <w:ind w:firstLineChars="0" w:firstLine="0"/>
        <w:rPr>
          <w:rFonts w:ascii="Times New Roman"/>
        </w:rPr>
      </w:pPr>
      <w:r>
        <w:rPr>
          <w:rFonts w:hint="eastAsia"/>
        </w:rPr>
        <w:t>8</w:t>
      </w:r>
      <w:r>
        <w:t xml:space="preserve"> </w:t>
      </w:r>
      <w:r>
        <w:rPr>
          <w:rFonts w:ascii="Times New Roman" w:hint="eastAsia"/>
        </w:rPr>
        <w:t>《公路交通安全设施施工技术规范》</w:t>
      </w:r>
      <w:r>
        <w:rPr>
          <w:rFonts w:ascii="Times New Roman" w:hint="eastAsia"/>
        </w:rPr>
        <w:t>JTG F71</w:t>
      </w:r>
    </w:p>
    <w:p w14:paraId="0F6464C7" w14:textId="77777777" w:rsidR="004111A0" w:rsidRDefault="00DB5172">
      <w:pPr>
        <w:pStyle w:val="aff6"/>
        <w:spacing w:line="360" w:lineRule="auto"/>
        <w:ind w:firstLineChars="0" w:firstLine="0"/>
        <w:rPr>
          <w:rFonts w:ascii="Times New Roman"/>
        </w:rPr>
      </w:pPr>
      <w:r>
        <w:rPr>
          <w:rFonts w:hint="eastAsia"/>
        </w:rPr>
        <w:t>9</w:t>
      </w:r>
      <w:r>
        <w:t xml:space="preserve"> </w:t>
      </w:r>
      <w:r>
        <w:rPr>
          <w:rFonts w:ascii="Times New Roman" w:hint="eastAsia"/>
        </w:rPr>
        <w:t>《</w:t>
      </w:r>
      <w:r>
        <w:rPr>
          <w:rFonts w:ascii="Times New Roman"/>
        </w:rPr>
        <w:t>公路工程质量检验评定标准</w:t>
      </w:r>
      <w:r>
        <w:rPr>
          <w:rFonts w:ascii="Times New Roman"/>
        </w:rPr>
        <w:t xml:space="preserve"> </w:t>
      </w:r>
      <w:r>
        <w:rPr>
          <w:rFonts w:ascii="Times New Roman"/>
        </w:rPr>
        <w:t>第一册</w:t>
      </w:r>
      <w:r>
        <w:rPr>
          <w:rFonts w:ascii="Times New Roman"/>
        </w:rPr>
        <w:t xml:space="preserve"> </w:t>
      </w:r>
      <w:r>
        <w:rPr>
          <w:rFonts w:ascii="Times New Roman"/>
        </w:rPr>
        <w:t>土建工程</w:t>
      </w:r>
      <w:r>
        <w:rPr>
          <w:rFonts w:ascii="Times New Roman" w:hint="eastAsia"/>
        </w:rPr>
        <w:t>》</w:t>
      </w:r>
      <w:r>
        <w:rPr>
          <w:rFonts w:ascii="Times New Roman"/>
        </w:rPr>
        <w:t>JTG F80</w:t>
      </w:r>
      <w:r>
        <w:rPr>
          <w:rFonts w:ascii="Times New Roman" w:hint="eastAsia"/>
        </w:rPr>
        <w:t xml:space="preserve"> </w:t>
      </w:r>
    </w:p>
    <w:p w14:paraId="197AE3D0" w14:textId="77777777" w:rsidR="004111A0" w:rsidRDefault="00DB5172">
      <w:pPr>
        <w:pStyle w:val="aff6"/>
        <w:spacing w:line="360" w:lineRule="auto"/>
        <w:ind w:firstLineChars="0" w:firstLine="0"/>
        <w:rPr>
          <w:rFonts w:ascii="Times New Roman"/>
        </w:rPr>
      </w:pPr>
      <w:r>
        <w:rPr>
          <w:rFonts w:hint="eastAsia"/>
        </w:rPr>
        <w:t xml:space="preserve">10 </w:t>
      </w:r>
      <w:r>
        <w:rPr>
          <w:rFonts w:ascii="Times New Roman" w:hint="eastAsia"/>
        </w:rPr>
        <w:t>《公路工程施工安全技术规范》</w:t>
      </w:r>
      <w:r>
        <w:rPr>
          <w:rFonts w:ascii="Times New Roman" w:hint="eastAsia"/>
        </w:rPr>
        <w:t>JTG F90</w:t>
      </w:r>
    </w:p>
    <w:p w14:paraId="1A825AE9" w14:textId="77777777" w:rsidR="004111A0" w:rsidRDefault="00DB5172">
      <w:pPr>
        <w:pStyle w:val="aff6"/>
        <w:spacing w:line="360" w:lineRule="auto"/>
        <w:ind w:firstLineChars="0" w:firstLine="0"/>
        <w:rPr>
          <w:rFonts w:ascii="Times New Roman"/>
        </w:rPr>
      </w:pPr>
      <w:r>
        <w:t>1</w:t>
      </w:r>
      <w:r>
        <w:rPr>
          <w:rFonts w:hint="eastAsia"/>
        </w:rPr>
        <w:t>1</w:t>
      </w:r>
      <w:r>
        <w:t xml:space="preserve"> </w:t>
      </w:r>
      <w:r>
        <w:rPr>
          <w:rFonts w:ascii="Times New Roman" w:hint="eastAsia"/>
        </w:rPr>
        <w:t>《公路交通安全设施施工技术规范》</w:t>
      </w:r>
      <w:r>
        <w:rPr>
          <w:rFonts w:ascii="Times New Roman" w:hint="eastAsia"/>
        </w:rPr>
        <w:t>JTG/T 3671</w:t>
      </w:r>
    </w:p>
    <w:p w14:paraId="15E666E7" w14:textId="77777777" w:rsidR="004111A0" w:rsidRDefault="004111A0">
      <w:pPr>
        <w:spacing w:line="360" w:lineRule="auto"/>
      </w:pPr>
    </w:p>
    <w:p w14:paraId="43065F9E" w14:textId="77777777" w:rsidR="004111A0" w:rsidRDefault="004111A0">
      <w:pPr>
        <w:spacing w:line="360" w:lineRule="auto"/>
      </w:pPr>
    </w:p>
    <w:p w14:paraId="668F16F9" w14:textId="77777777" w:rsidR="004111A0" w:rsidRDefault="00DB5172">
      <w:r>
        <w:rPr>
          <w:sz w:val="32"/>
          <w:szCs w:val="32"/>
        </w:rPr>
        <w:br w:type="page"/>
      </w:r>
    </w:p>
    <w:p w14:paraId="1A7141D9" w14:textId="77777777" w:rsidR="004111A0" w:rsidRDefault="004111A0"/>
    <w:p w14:paraId="05F7F12F" w14:textId="77777777" w:rsidR="004111A0" w:rsidRDefault="004111A0"/>
    <w:p w14:paraId="13EC5944" w14:textId="77777777" w:rsidR="004111A0" w:rsidRDefault="004111A0"/>
    <w:p w14:paraId="6D293A3A" w14:textId="77777777" w:rsidR="004111A0" w:rsidRDefault="00DB5172">
      <w:pPr>
        <w:jc w:val="center"/>
        <w:rPr>
          <w:rFonts w:eastAsia="黑体"/>
          <w:b/>
          <w:sz w:val="32"/>
          <w:szCs w:val="32"/>
        </w:rPr>
      </w:pPr>
      <w:r>
        <w:rPr>
          <w:rFonts w:eastAsia="黑体"/>
          <w:b/>
          <w:sz w:val="32"/>
          <w:szCs w:val="32"/>
        </w:rPr>
        <w:t>江苏省土木建筑学会标准</w:t>
      </w:r>
    </w:p>
    <w:p w14:paraId="61ABA992" w14:textId="77777777" w:rsidR="004111A0" w:rsidRDefault="004111A0"/>
    <w:p w14:paraId="11953277" w14:textId="77777777" w:rsidR="004111A0" w:rsidRDefault="004111A0"/>
    <w:p w14:paraId="23BDAC57" w14:textId="77777777" w:rsidR="004111A0" w:rsidRDefault="004111A0"/>
    <w:p w14:paraId="3E89466B" w14:textId="77777777" w:rsidR="004111A0" w:rsidRDefault="00DB5172">
      <w:pPr>
        <w:jc w:val="center"/>
        <w:rPr>
          <w:sz w:val="36"/>
          <w:szCs w:val="36"/>
        </w:rPr>
      </w:pPr>
      <w:r>
        <w:rPr>
          <w:sz w:val="36"/>
          <w:szCs w:val="36"/>
        </w:rPr>
        <w:t>高速公路标线施工指南</w:t>
      </w:r>
    </w:p>
    <w:p w14:paraId="335F5548" w14:textId="77777777" w:rsidR="004111A0" w:rsidRDefault="004111A0">
      <w:pPr>
        <w:jc w:val="center"/>
        <w:rPr>
          <w:b/>
          <w:szCs w:val="21"/>
        </w:rPr>
      </w:pPr>
    </w:p>
    <w:p w14:paraId="6B577FE6" w14:textId="77777777" w:rsidR="004111A0" w:rsidRDefault="00DB5172">
      <w:pPr>
        <w:jc w:val="center"/>
        <w:rPr>
          <w:b/>
          <w:szCs w:val="21"/>
        </w:rPr>
      </w:pPr>
      <w:r>
        <w:rPr>
          <w:b/>
          <w:szCs w:val="21"/>
        </w:rPr>
        <w:t xml:space="preserve">T/JSTJXH </w:t>
      </w:r>
      <w:r>
        <w:rPr>
          <w:rFonts w:hint="eastAsia"/>
          <w:b/>
          <w:szCs w:val="21"/>
        </w:rPr>
        <w:t xml:space="preserve"> </w:t>
      </w:r>
      <w:r>
        <w:rPr>
          <w:b/>
          <w:szCs w:val="21"/>
        </w:rPr>
        <w:t>XXX-2021</w:t>
      </w:r>
    </w:p>
    <w:p w14:paraId="16D2851B" w14:textId="77777777" w:rsidR="004111A0" w:rsidRDefault="004111A0">
      <w:pPr>
        <w:jc w:val="center"/>
        <w:rPr>
          <w:sz w:val="32"/>
          <w:szCs w:val="32"/>
        </w:rPr>
      </w:pPr>
    </w:p>
    <w:p w14:paraId="25491BAD" w14:textId="77777777" w:rsidR="004111A0" w:rsidRDefault="00DB5172">
      <w:pPr>
        <w:pStyle w:val="1"/>
        <w:ind w:firstLineChars="1100" w:firstLine="3534"/>
        <w:jc w:val="left"/>
        <w:rPr>
          <w:sz w:val="32"/>
          <w:szCs w:val="20"/>
        </w:rPr>
      </w:pPr>
      <w:bookmarkStart w:id="107" w:name="_Toc75792642"/>
      <w:bookmarkStart w:id="108" w:name="_Toc17015"/>
      <w:bookmarkStart w:id="109" w:name="_Toc75875304"/>
      <w:bookmarkStart w:id="110" w:name="_Toc43394972"/>
      <w:r>
        <w:rPr>
          <w:sz w:val="32"/>
          <w:szCs w:val="20"/>
        </w:rPr>
        <w:t>条文说明</w:t>
      </w:r>
      <w:bookmarkEnd w:id="107"/>
      <w:bookmarkEnd w:id="108"/>
      <w:bookmarkEnd w:id="109"/>
      <w:bookmarkEnd w:id="110"/>
    </w:p>
    <w:p w14:paraId="00B77E8A" w14:textId="77777777" w:rsidR="004111A0" w:rsidRDefault="004111A0">
      <w:pPr>
        <w:spacing w:line="360" w:lineRule="auto"/>
        <w:ind w:firstLine="435"/>
        <w:jc w:val="center"/>
      </w:pPr>
    </w:p>
    <w:p w14:paraId="1A7E1A93" w14:textId="77777777" w:rsidR="004111A0" w:rsidRDefault="004111A0">
      <w:pPr>
        <w:spacing w:line="360" w:lineRule="auto"/>
        <w:ind w:firstLine="435"/>
        <w:jc w:val="center"/>
      </w:pPr>
    </w:p>
    <w:p w14:paraId="72CE33D8" w14:textId="77777777" w:rsidR="004111A0" w:rsidRDefault="004111A0">
      <w:pPr>
        <w:spacing w:line="360" w:lineRule="auto"/>
        <w:ind w:firstLine="435"/>
        <w:jc w:val="center"/>
      </w:pPr>
    </w:p>
    <w:p w14:paraId="6BA7E4E2" w14:textId="77777777" w:rsidR="004111A0" w:rsidRDefault="00DB5172">
      <w:pPr>
        <w:widowControl/>
        <w:jc w:val="center"/>
      </w:pPr>
      <w:r>
        <w:br w:type="page"/>
      </w:r>
      <w:r>
        <w:rPr>
          <w:b/>
          <w:sz w:val="32"/>
          <w:szCs w:val="32"/>
        </w:rPr>
        <w:lastRenderedPageBreak/>
        <w:t>目</w:t>
      </w:r>
      <w:r>
        <w:rPr>
          <w:b/>
          <w:sz w:val="32"/>
          <w:szCs w:val="32"/>
        </w:rPr>
        <w:t xml:space="preserve">  </w:t>
      </w:r>
      <w:r>
        <w:rPr>
          <w:b/>
          <w:sz w:val="32"/>
          <w:szCs w:val="32"/>
        </w:rPr>
        <w:t>次</w:t>
      </w:r>
      <w:r>
        <w:rPr>
          <w:b/>
          <w:sz w:val="32"/>
          <w:szCs w:val="32"/>
        </w:rPr>
        <w:fldChar w:fldCharType="begin"/>
      </w:r>
      <w:r>
        <w:rPr>
          <w:b/>
          <w:sz w:val="32"/>
          <w:szCs w:val="32"/>
        </w:rPr>
        <w:instrText xml:space="preserve"> TOC \o "1-3" \h \z \u </w:instrText>
      </w:r>
      <w:r>
        <w:rPr>
          <w:b/>
          <w:sz w:val="32"/>
          <w:szCs w:val="32"/>
        </w:rPr>
        <w:fldChar w:fldCharType="separate"/>
      </w:r>
    </w:p>
    <w:p w14:paraId="23049AA1" w14:textId="77777777" w:rsidR="004111A0" w:rsidRDefault="00961399">
      <w:pPr>
        <w:pStyle w:val="TOC11"/>
        <w:tabs>
          <w:tab w:val="right" w:leader="dot" w:pos="8296"/>
        </w:tabs>
        <w:rPr>
          <w:rFonts w:ascii="Calibri" w:hAnsi="Calibri"/>
          <w:szCs w:val="22"/>
        </w:rPr>
      </w:pPr>
      <w:hyperlink w:anchor="_Toc75875281" w:history="1">
        <w:r w:rsidR="00DB5172">
          <w:rPr>
            <w:rStyle w:val="aff4"/>
          </w:rPr>
          <w:t xml:space="preserve">1 </w:t>
        </w:r>
        <w:r w:rsidR="00DB5172">
          <w:rPr>
            <w:rStyle w:val="aff4"/>
            <w:rFonts w:hint="eastAsia"/>
          </w:rPr>
          <w:t>总则</w:t>
        </w:r>
        <w:r w:rsidR="00DB5172">
          <w:tab/>
        </w:r>
        <w:r w:rsidR="00DB5172">
          <w:rPr>
            <w:rFonts w:hint="eastAsia"/>
          </w:rPr>
          <w:t>21</w:t>
        </w:r>
      </w:hyperlink>
    </w:p>
    <w:p w14:paraId="02ACD4F4" w14:textId="77777777" w:rsidR="004111A0" w:rsidRDefault="00961399">
      <w:pPr>
        <w:pStyle w:val="TOC11"/>
        <w:tabs>
          <w:tab w:val="right" w:leader="dot" w:pos="8296"/>
        </w:tabs>
        <w:rPr>
          <w:rFonts w:ascii="Calibri" w:hAnsi="Calibri"/>
          <w:szCs w:val="22"/>
        </w:rPr>
      </w:pPr>
      <w:hyperlink w:anchor="_Toc75875283" w:history="1">
        <w:r w:rsidR="00DB5172">
          <w:rPr>
            <w:rStyle w:val="aff4"/>
          </w:rPr>
          <w:t xml:space="preserve">3 </w:t>
        </w:r>
        <w:r w:rsidR="00DB5172">
          <w:rPr>
            <w:rStyle w:val="aff4"/>
            <w:rFonts w:hint="eastAsia"/>
          </w:rPr>
          <w:t>施工准备</w:t>
        </w:r>
        <w:r w:rsidR="00DB5172">
          <w:tab/>
        </w:r>
        <w:r w:rsidR="00DB5172">
          <w:rPr>
            <w:rFonts w:hint="eastAsia"/>
          </w:rPr>
          <w:t>2</w:t>
        </w:r>
      </w:hyperlink>
      <w:r w:rsidR="00DB5172">
        <w:rPr>
          <w:rFonts w:hint="eastAsia"/>
        </w:rPr>
        <w:t>2</w:t>
      </w:r>
    </w:p>
    <w:p w14:paraId="3B724C8A" w14:textId="77777777" w:rsidR="004111A0" w:rsidRDefault="00961399">
      <w:pPr>
        <w:pStyle w:val="TOC11"/>
        <w:tabs>
          <w:tab w:val="right" w:leader="dot" w:pos="8296"/>
        </w:tabs>
        <w:rPr>
          <w:rFonts w:ascii="Calibri" w:hAnsi="Calibri"/>
          <w:szCs w:val="22"/>
        </w:rPr>
      </w:pPr>
      <w:hyperlink w:anchor="_Toc75875288" w:history="1">
        <w:r w:rsidR="00DB5172">
          <w:rPr>
            <w:rStyle w:val="aff4"/>
          </w:rPr>
          <w:t xml:space="preserve">4 </w:t>
        </w:r>
        <w:r w:rsidR="00DB5172">
          <w:rPr>
            <w:rStyle w:val="aff4"/>
            <w:rFonts w:hint="eastAsia"/>
          </w:rPr>
          <w:t>施工流程</w:t>
        </w:r>
        <w:r w:rsidR="00DB5172">
          <w:tab/>
        </w:r>
        <w:r w:rsidR="00DB5172">
          <w:rPr>
            <w:rFonts w:hint="eastAsia"/>
          </w:rPr>
          <w:t>2</w:t>
        </w:r>
      </w:hyperlink>
      <w:r w:rsidR="00DB5172">
        <w:rPr>
          <w:rFonts w:hint="eastAsia"/>
        </w:rPr>
        <w:t>3</w:t>
      </w:r>
    </w:p>
    <w:p w14:paraId="2AEF10F2" w14:textId="77777777" w:rsidR="004111A0" w:rsidRDefault="00961399">
      <w:pPr>
        <w:pStyle w:val="TOC11"/>
        <w:tabs>
          <w:tab w:val="right" w:leader="dot" w:pos="8296"/>
        </w:tabs>
        <w:rPr>
          <w:rFonts w:ascii="Calibri" w:hAnsi="Calibri"/>
          <w:szCs w:val="22"/>
        </w:rPr>
      </w:pPr>
      <w:hyperlink w:anchor="_Toc75875289" w:history="1">
        <w:r w:rsidR="00DB5172">
          <w:rPr>
            <w:rStyle w:val="aff4"/>
          </w:rPr>
          <w:t xml:space="preserve">5 </w:t>
        </w:r>
        <w:r w:rsidR="00DB5172">
          <w:rPr>
            <w:rStyle w:val="aff4"/>
            <w:rFonts w:hint="eastAsia"/>
          </w:rPr>
          <w:t>施工工艺</w:t>
        </w:r>
        <w:r w:rsidR="00DB5172">
          <w:tab/>
        </w:r>
        <w:r w:rsidR="00DB5172">
          <w:rPr>
            <w:rFonts w:hint="eastAsia"/>
          </w:rPr>
          <w:t>2</w:t>
        </w:r>
      </w:hyperlink>
      <w:r w:rsidR="00DB5172">
        <w:rPr>
          <w:rFonts w:hint="eastAsia"/>
        </w:rPr>
        <w:t>4</w:t>
      </w:r>
    </w:p>
    <w:p w14:paraId="3069D0FB" w14:textId="77777777" w:rsidR="004111A0" w:rsidRDefault="00961399">
      <w:pPr>
        <w:pStyle w:val="TOC11"/>
        <w:tabs>
          <w:tab w:val="right" w:leader="dot" w:pos="8296"/>
        </w:tabs>
        <w:rPr>
          <w:rFonts w:ascii="Calibri" w:hAnsi="Calibri"/>
          <w:szCs w:val="22"/>
        </w:rPr>
      </w:pPr>
      <w:hyperlink w:anchor="_Toc75875300" w:history="1">
        <w:r w:rsidR="00DB5172">
          <w:rPr>
            <w:rStyle w:val="aff4"/>
          </w:rPr>
          <w:t xml:space="preserve">6 </w:t>
        </w:r>
        <w:r w:rsidR="00DB5172">
          <w:rPr>
            <w:rStyle w:val="aff4"/>
            <w:rFonts w:hint="eastAsia"/>
          </w:rPr>
          <w:t>质量过程控制</w:t>
        </w:r>
        <w:r w:rsidR="00DB5172">
          <w:tab/>
        </w:r>
        <w:r w:rsidR="00DB5172">
          <w:rPr>
            <w:rFonts w:hint="eastAsia"/>
          </w:rPr>
          <w:t>2</w:t>
        </w:r>
      </w:hyperlink>
      <w:r w:rsidR="00DB5172">
        <w:rPr>
          <w:rFonts w:hint="eastAsia"/>
        </w:rPr>
        <w:t>6</w:t>
      </w:r>
    </w:p>
    <w:p w14:paraId="66830872" w14:textId="77777777" w:rsidR="004111A0" w:rsidRDefault="00961399">
      <w:pPr>
        <w:pStyle w:val="TOC11"/>
        <w:tabs>
          <w:tab w:val="right" w:leader="dot" w:pos="8296"/>
        </w:tabs>
        <w:rPr>
          <w:rFonts w:ascii="Calibri" w:hAnsi="Calibri"/>
          <w:szCs w:val="22"/>
        </w:rPr>
      </w:pPr>
      <w:hyperlink w:anchor="_Toc75875301" w:history="1">
        <w:r w:rsidR="00DB5172">
          <w:rPr>
            <w:rStyle w:val="aff4"/>
          </w:rPr>
          <w:t xml:space="preserve">7 </w:t>
        </w:r>
        <w:r w:rsidR="00DB5172">
          <w:rPr>
            <w:rStyle w:val="aff4"/>
            <w:rFonts w:hint="eastAsia"/>
          </w:rPr>
          <w:t>检查验收</w:t>
        </w:r>
        <w:r w:rsidR="00DB5172">
          <w:tab/>
        </w:r>
        <w:r w:rsidR="00DB5172">
          <w:rPr>
            <w:rFonts w:hint="eastAsia"/>
          </w:rPr>
          <w:t>2</w:t>
        </w:r>
      </w:hyperlink>
      <w:r w:rsidR="00DB5172">
        <w:rPr>
          <w:rFonts w:hint="eastAsia"/>
        </w:rPr>
        <w:t>7</w:t>
      </w:r>
    </w:p>
    <w:p w14:paraId="4BE7E065" w14:textId="77777777" w:rsidR="004111A0" w:rsidRDefault="00DB5172">
      <w:pPr>
        <w:spacing w:line="360" w:lineRule="auto"/>
        <w:jc w:val="center"/>
        <w:rPr>
          <w:b/>
          <w:sz w:val="28"/>
          <w:szCs w:val="28"/>
        </w:rPr>
      </w:pPr>
      <w:r>
        <w:rPr>
          <w:b/>
          <w:sz w:val="28"/>
          <w:szCs w:val="28"/>
        </w:rPr>
        <w:fldChar w:fldCharType="end"/>
      </w:r>
    </w:p>
    <w:p w14:paraId="19985A83" w14:textId="77777777" w:rsidR="004111A0" w:rsidRDefault="00DB5172">
      <w:pPr>
        <w:spacing w:line="360" w:lineRule="auto"/>
        <w:jc w:val="center"/>
        <w:rPr>
          <w:rFonts w:ascii="宋体" w:hAnsi="宋体"/>
          <w:b/>
          <w:sz w:val="32"/>
          <w:szCs w:val="32"/>
        </w:rPr>
      </w:pPr>
      <w:r>
        <w:rPr>
          <w:b/>
          <w:sz w:val="28"/>
          <w:szCs w:val="28"/>
        </w:rPr>
        <w:br w:type="page"/>
      </w:r>
      <w:r>
        <w:rPr>
          <w:rFonts w:ascii="宋体" w:hAnsi="宋体" w:hint="eastAsia"/>
          <w:b/>
          <w:sz w:val="32"/>
          <w:szCs w:val="32"/>
        </w:rPr>
        <w:lastRenderedPageBreak/>
        <w:t>1 总则</w:t>
      </w:r>
    </w:p>
    <w:p w14:paraId="04D50293" w14:textId="77777777" w:rsidR="004111A0" w:rsidRDefault="00DB5172">
      <w:pPr>
        <w:spacing w:line="360" w:lineRule="auto"/>
      </w:pPr>
      <w:r>
        <w:rPr>
          <w:rFonts w:hint="eastAsia"/>
          <w:b/>
          <w:bCs/>
        </w:rPr>
        <w:t xml:space="preserve">1.0.1 </w:t>
      </w:r>
      <w:r>
        <w:rPr>
          <w:rFonts w:hint="eastAsia"/>
        </w:rPr>
        <w:t>本标准在全面梳理相关标准规范的基础上，结合多年来高速公路标线施工的施工经验，通过优化、整合和完善高速公路交通标线相关条款，合理确定各项指标要求，进一步提高标准规范的指导性和实用性。</w:t>
      </w:r>
    </w:p>
    <w:p w14:paraId="7AD0709B" w14:textId="77777777" w:rsidR="004111A0" w:rsidRDefault="00DB5172">
      <w:pPr>
        <w:spacing w:line="360" w:lineRule="auto"/>
      </w:pPr>
      <w:r>
        <w:rPr>
          <w:b/>
          <w:bCs/>
        </w:rPr>
        <w:t>1.0.2</w:t>
      </w:r>
      <w:r>
        <w:rPr>
          <w:rFonts w:hint="eastAsia"/>
          <w:b/>
          <w:bCs/>
        </w:rPr>
        <w:t xml:space="preserve"> </w:t>
      </w:r>
      <w:r>
        <w:t>本</w:t>
      </w:r>
      <w:r>
        <w:rPr>
          <w:rFonts w:hint="eastAsia"/>
        </w:rPr>
        <w:t>标准围绕</w:t>
      </w:r>
      <w:r>
        <w:t>高速公路标线施工指导和质量控制</w:t>
      </w:r>
      <w:r>
        <w:rPr>
          <w:rFonts w:hint="eastAsia"/>
        </w:rPr>
        <w:t>，</w:t>
      </w:r>
      <w:r>
        <w:t>规定了高速公路标线施工准备、施工流程、施工工艺</w:t>
      </w:r>
      <w:r>
        <w:rPr>
          <w:rFonts w:hint="eastAsia"/>
        </w:rPr>
        <w:t>、质量过程控制</w:t>
      </w:r>
      <w:r>
        <w:t>和检查验收等技术要求。</w:t>
      </w:r>
    </w:p>
    <w:p w14:paraId="297CD4C9" w14:textId="77777777" w:rsidR="004111A0" w:rsidRDefault="00DB5172">
      <w:pPr>
        <w:spacing w:line="360" w:lineRule="auto"/>
        <w:ind w:firstLineChars="200" w:firstLine="420"/>
      </w:pPr>
      <w:r>
        <w:rPr>
          <w:rFonts w:hint="eastAsia"/>
        </w:rPr>
        <w:t>本标准中标线施工工艺主要根据涂料类型划分为热熔型标线、双组份标线、水线标线；可以用于热熔型普通、振动标线，双组份喷涂型、结构型、刮涂型标线，以及水线标线施划。</w:t>
      </w:r>
    </w:p>
    <w:p w14:paraId="34FBDAD8" w14:textId="77777777" w:rsidR="004111A0" w:rsidRDefault="00DB5172">
      <w:pPr>
        <w:spacing w:line="360" w:lineRule="auto"/>
        <w:ind w:firstLineChars="200" w:firstLine="420"/>
      </w:pPr>
      <w:r>
        <w:rPr>
          <w:rFonts w:hint="eastAsia"/>
        </w:rPr>
        <w:t>此外，国家标准《道路交通标志和标线</w:t>
      </w:r>
      <w:r>
        <w:rPr>
          <w:rFonts w:hint="eastAsia"/>
        </w:rPr>
        <w:t xml:space="preserve"> </w:t>
      </w:r>
      <w:r>
        <w:rPr>
          <w:rFonts w:hint="eastAsia"/>
        </w:rPr>
        <w:t>第</w:t>
      </w:r>
      <w:r>
        <w:rPr>
          <w:rFonts w:hint="eastAsia"/>
        </w:rPr>
        <w:t>3</w:t>
      </w:r>
      <w:r>
        <w:rPr>
          <w:rFonts w:hint="eastAsia"/>
        </w:rPr>
        <w:t>部分：交通标线》（</w:t>
      </w:r>
      <w:r>
        <w:rPr>
          <w:rFonts w:hint="eastAsia"/>
        </w:rPr>
        <w:t>GB5768.3</w:t>
      </w:r>
      <w:r>
        <w:rPr>
          <w:rFonts w:hint="eastAsia"/>
        </w:rPr>
        <w:t>）中规定，道路交通标线包括路面标线（各种线条、箭头、文字、图案）、立面标记、实体标记、突起路标和轮廓标等。公路工程行业标准《公路交通工程及沿线设施设计通用规范》（</w:t>
      </w:r>
      <w:r>
        <w:rPr>
          <w:rFonts w:hint="eastAsia"/>
        </w:rPr>
        <w:t>JTG D80</w:t>
      </w:r>
      <w:r>
        <w:rPr>
          <w:rFonts w:hint="eastAsia"/>
        </w:rPr>
        <w:t>）将轮廓标归为视线诱导设施，《公路交通安全设施设计规范》（</w:t>
      </w:r>
      <w:r>
        <w:rPr>
          <w:rFonts w:hint="eastAsia"/>
        </w:rPr>
        <w:t>JTG D81</w:t>
      </w:r>
      <w:r>
        <w:rPr>
          <w:rFonts w:hint="eastAsia"/>
        </w:rPr>
        <w:t>）和《公路交通标志和标线设置规范》（</w:t>
      </w:r>
      <w:r>
        <w:rPr>
          <w:rFonts w:hint="eastAsia"/>
        </w:rPr>
        <w:t>JTG D82</w:t>
      </w:r>
      <w:r>
        <w:rPr>
          <w:rFonts w:hint="eastAsia"/>
        </w:rPr>
        <w:t>）延续</w:t>
      </w:r>
      <w:r>
        <w:rPr>
          <w:rFonts w:hint="eastAsia"/>
        </w:rPr>
        <w:t xml:space="preserve"> JTG D80</w:t>
      </w:r>
      <w:r>
        <w:rPr>
          <w:rFonts w:hint="eastAsia"/>
        </w:rPr>
        <w:t>的规定，未将轮廓标纳入公路交通标线范畴。因此，本标准明确公路交通标线包括路面标线、路面防滑标线、突起路标、立面标记等，对立面标记、预成型标线带以及突起路标的施工工艺要求相应进行了描述。</w:t>
      </w:r>
    </w:p>
    <w:p w14:paraId="3D07504F" w14:textId="77777777" w:rsidR="004111A0" w:rsidRDefault="00DB5172">
      <w:pPr>
        <w:spacing w:line="360" w:lineRule="auto"/>
      </w:pPr>
      <w:r>
        <w:rPr>
          <w:b/>
          <w:bCs/>
        </w:rPr>
        <w:t>1.0.3</w:t>
      </w:r>
      <w:r>
        <w:rPr>
          <w:rFonts w:hint="eastAsia"/>
          <w:b/>
          <w:bCs/>
        </w:rPr>
        <w:t xml:space="preserve"> </w:t>
      </w:r>
      <w:r>
        <w:t>本</w:t>
      </w:r>
      <w:r>
        <w:rPr>
          <w:rFonts w:hint="eastAsia"/>
        </w:rPr>
        <w:t>标准</w:t>
      </w:r>
      <w:r>
        <w:t>主要适用于江苏省高速公路标线施工指导和质量控制，其他等级公路可参照执行。</w:t>
      </w:r>
    </w:p>
    <w:p w14:paraId="5CA0B73F" w14:textId="77777777" w:rsidR="004111A0" w:rsidRDefault="00DB5172">
      <w:pPr>
        <w:spacing w:line="360" w:lineRule="auto"/>
        <w:jc w:val="center"/>
        <w:rPr>
          <w:rFonts w:ascii="宋体" w:hAnsi="宋体"/>
          <w:b/>
          <w:sz w:val="32"/>
          <w:szCs w:val="32"/>
        </w:rPr>
      </w:pPr>
      <w:r>
        <w:br w:type="page"/>
      </w:r>
      <w:r>
        <w:rPr>
          <w:rFonts w:ascii="宋体" w:hAnsi="宋体" w:hint="eastAsia"/>
          <w:b/>
          <w:sz w:val="32"/>
          <w:szCs w:val="32"/>
        </w:rPr>
        <w:lastRenderedPageBreak/>
        <w:t>3 施工准备</w:t>
      </w:r>
    </w:p>
    <w:p w14:paraId="1CA2CFD8" w14:textId="77777777" w:rsidR="004111A0" w:rsidRDefault="00DB5172">
      <w:pPr>
        <w:spacing w:line="360" w:lineRule="auto"/>
        <w:jc w:val="center"/>
        <w:rPr>
          <w:rFonts w:ascii="黑体" w:eastAsia="黑体" w:hAnsi="黑体"/>
          <w:b/>
        </w:rPr>
      </w:pPr>
      <w:r>
        <w:rPr>
          <w:rFonts w:ascii="黑体" w:eastAsia="黑体" w:hAnsi="黑体" w:hint="eastAsia"/>
          <w:b/>
        </w:rPr>
        <w:t>3.3 设备准备</w:t>
      </w:r>
    </w:p>
    <w:p w14:paraId="2D0C50C9" w14:textId="77777777" w:rsidR="004111A0" w:rsidRDefault="00DB5172">
      <w:pPr>
        <w:spacing w:line="360" w:lineRule="auto"/>
        <w:jc w:val="left"/>
        <w:rPr>
          <w:rFonts w:hAnsi="宋体"/>
        </w:rPr>
      </w:pPr>
      <w:r>
        <w:rPr>
          <w:rFonts w:hint="eastAsia"/>
          <w:b/>
        </w:rPr>
        <w:t xml:space="preserve">3.3.1 </w:t>
      </w:r>
      <w:r>
        <w:rPr>
          <w:rFonts w:hAnsi="宋体" w:hint="eastAsia"/>
        </w:rPr>
        <w:t>不同标线型式，需要套配使用相应的机械设备，由于其工艺流程基本相同，因此设备性能的主要参数也基本相同。</w:t>
      </w:r>
    </w:p>
    <w:p w14:paraId="4C83F527" w14:textId="77777777" w:rsidR="004111A0" w:rsidRDefault="00DB5172">
      <w:pPr>
        <w:spacing w:line="360" w:lineRule="auto"/>
        <w:jc w:val="center"/>
        <w:rPr>
          <w:rFonts w:ascii="黑体" w:eastAsia="黑体" w:hAnsi="黑体"/>
          <w:b/>
        </w:rPr>
      </w:pPr>
      <w:r>
        <w:rPr>
          <w:rFonts w:ascii="黑体" w:eastAsia="黑体" w:hAnsi="黑体" w:hint="eastAsia"/>
          <w:b/>
        </w:rPr>
        <w:t>3.4 材料准备</w:t>
      </w:r>
    </w:p>
    <w:p w14:paraId="7D60B39A" w14:textId="77777777" w:rsidR="004111A0" w:rsidRDefault="00DB5172">
      <w:pPr>
        <w:spacing w:line="360" w:lineRule="auto"/>
      </w:pPr>
      <w:r>
        <w:rPr>
          <w:rFonts w:hint="eastAsia"/>
          <w:b/>
        </w:rPr>
        <w:t>3.4.1</w:t>
      </w:r>
      <w:r>
        <w:rPr>
          <w:rFonts w:hint="eastAsia"/>
        </w:rPr>
        <w:t xml:space="preserve"> </w:t>
      </w:r>
      <w:r>
        <w:rPr>
          <w:rFonts w:hint="eastAsia"/>
        </w:rPr>
        <w:t>《路面标线用玻璃珠》（</w:t>
      </w:r>
      <w:r>
        <w:t>GB/T 24722</w:t>
      </w:r>
      <w:r>
        <w:rPr>
          <w:rFonts w:hint="eastAsia"/>
        </w:rPr>
        <w:t>）、《路面标线涂料》（</w:t>
      </w:r>
      <w:r>
        <w:t>JTT 280</w:t>
      </w:r>
      <w:r>
        <w:rPr>
          <w:rFonts w:hint="eastAsia"/>
        </w:rPr>
        <w:t>）、《路面防滑涂料》（</w:t>
      </w:r>
      <w:r>
        <w:rPr>
          <w:rFonts w:hint="eastAsia"/>
        </w:rPr>
        <w:t>JT/T 712</w:t>
      </w:r>
      <w:r>
        <w:rPr>
          <w:rFonts w:hint="eastAsia"/>
        </w:rPr>
        <w:t>）、《突起路标》（</w:t>
      </w:r>
      <w:r>
        <w:t>GB/T 24725</w:t>
      </w:r>
      <w:r>
        <w:rPr>
          <w:rFonts w:hint="eastAsia"/>
        </w:rPr>
        <w:t>）、《道路交通标志和标线》（</w:t>
      </w:r>
      <w:r>
        <w:rPr>
          <w:rFonts w:hint="eastAsia"/>
        </w:rPr>
        <w:t>GB 5768</w:t>
      </w:r>
      <w:r>
        <w:rPr>
          <w:rFonts w:hint="eastAsia"/>
        </w:rPr>
        <w:t>）等国家和行业标准对标线材料的技术要求、性能有明确的规定，如玻璃珠的成圆率、粒径分布、色度性能、有害物质含量等，除设计文件另行规定外，要予以执行。</w:t>
      </w:r>
    </w:p>
    <w:p w14:paraId="01D7245E" w14:textId="77777777" w:rsidR="004111A0" w:rsidRDefault="00DB5172">
      <w:pPr>
        <w:spacing w:line="360" w:lineRule="auto"/>
        <w:jc w:val="center"/>
        <w:rPr>
          <w:rFonts w:ascii="宋体" w:hAnsi="宋体"/>
          <w:b/>
          <w:sz w:val="32"/>
          <w:szCs w:val="32"/>
        </w:rPr>
      </w:pPr>
      <w:r>
        <w:br w:type="page"/>
      </w:r>
      <w:r>
        <w:rPr>
          <w:rFonts w:ascii="宋体" w:hAnsi="宋体" w:hint="eastAsia"/>
          <w:b/>
          <w:sz w:val="32"/>
          <w:szCs w:val="32"/>
        </w:rPr>
        <w:lastRenderedPageBreak/>
        <w:t>4 施工流程</w:t>
      </w:r>
    </w:p>
    <w:p w14:paraId="359AE2B8" w14:textId="77777777" w:rsidR="004111A0" w:rsidRDefault="00DB5172">
      <w:pPr>
        <w:spacing w:line="360" w:lineRule="auto"/>
        <w:jc w:val="left"/>
      </w:pPr>
      <w:r>
        <w:rPr>
          <w:rFonts w:hint="eastAsia"/>
          <w:b/>
        </w:rPr>
        <w:t xml:space="preserve">4.0.1 </w:t>
      </w:r>
      <w:r>
        <w:rPr>
          <w:rFonts w:hint="eastAsia"/>
        </w:rPr>
        <w:t>本标准在江苏省交通建设局印发的《路面热熔标线施工指导意见》（苏高技</w:t>
      </w:r>
      <w:r>
        <w:rPr>
          <w:rFonts w:hint="eastAsia"/>
        </w:rPr>
        <w:t>[2005]4</w:t>
      </w:r>
      <w:r>
        <w:rPr>
          <w:rFonts w:hint="eastAsia"/>
        </w:rPr>
        <w:t>号）文件的基础上，结合双组份标线、水性标线等其他类型标线施工工艺情况，优化、改进，形成图</w:t>
      </w:r>
      <w:r>
        <w:rPr>
          <w:rFonts w:hint="eastAsia"/>
        </w:rPr>
        <w:t>4.0.1</w:t>
      </w:r>
      <w:r>
        <w:rPr>
          <w:rFonts w:hint="eastAsia"/>
        </w:rPr>
        <w:t>的施工流程。</w:t>
      </w:r>
    </w:p>
    <w:p w14:paraId="11F88C02" w14:textId="77777777" w:rsidR="004111A0" w:rsidRDefault="00DB5172">
      <w:pPr>
        <w:spacing w:line="360" w:lineRule="auto"/>
        <w:jc w:val="center"/>
        <w:rPr>
          <w:rFonts w:ascii="宋体" w:hAnsi="宋体"/>
          <w:b/>
          <w:sz w:val="32"/>
          <w:szCs w:val="32"/>
        </w:rPr>
      </w:pPr>
      <w:r>
        <w:br w:type="page"/>
      </w:r>
      <w:r>
        <w:rPr>
          <w:rFonts w:ascii="宋体" w:hAnsi="宋体" w:hint="eastAsia"/>
          <w:b/>
          <w:sz w:val="32"/>
          <w:szCs w:val="32"/>
        </w:rPr>
        <w:lastRenderedPageBreak/>
        <w:t>5 施工工艺</w:t>
      </w:r>
    </w:p>
    <w:p w14:paraId="071FE712" w14:textId="77777777" w:rsidR="004111A0" w:rsidRDefault="00DB5172">
      <w:pPr>
        <w:spacing w:line="360" w:lineRule="auto"/>
        <w:jc w:val="center"/>
        <w:rPr>
          <w:rFonts w:ascii="黑体" w:eastAsia="黑体" w:hAnsi="黑体"/>
          <w:b/>
        </w:rPr>
      </w:pPr>
      <w:r>
        <w:rPr>
          <w:rFonts w:ascii="黑体" w:eastAsia="黑体" w:hAnsi="黑体" w:hint="eastAsia"/>
          <w:b/>
        </w:rPr>
        <w:t>5.1 一般规定</w:t>
      </w:r>
    </w:p>
    <w:p w14:paraId="6DF055CF" w14:textId="77777777" w:rsidR="004111A0" w:rsidRDefault="00DB5172">
      <w:pPr>
        <w:spacing w:line="360" w:lineRule="auto"/>
        <w:jc w:val="left"/>
      </w:pPr>
      <w:r>
        <w:rPr>
          <w:rFonts w:hint="eastAsia"/>
          <w:b/>
        </w:rPr>
        <w:t xml:space="preserve">5.1.1 </w:t>
      </w:r>
      <w:r>
        <w:rPr>
          <w:rFonts w:hint="eastAsia"/>
        </w:rPr>
        <w:t>新建沥青路面因沥青材料中含有未挥发的化学成分，易对标线造成污染并有可能影响标线与路面的牢固粘结，故要使其挥发一段时间。新建水泥混凝土路面在混凝土养护成型后会在混凝土表面残留灰浆皮及混凝土养护膜，易造成标线剥离，要在混凝土养护膜老化起皮并清除后再施划标线。</w:t>
      </w:r>
    </w:p>
    <w:p w14:paraId="3818CFD9" w14:textId="77777777" w:rsidR="004111A0" w:rsidRDefault="00DB5172">
      <w:pPr>
        <w:spacing w:line="360" w:lineRule="auto"/>
        <w:jc w:val="left"/>
      </w:pPr>
      <w:r>
        <w:rPr>
          <w:rFonts w:hint="eastAsia"/>
          <w:b/>
        </w:rPr>
        <w:t>5.1.2</w:t>
      </w:r>
      <w:r>
        <w:rPr>
          <w:rFonts w:hint="eastAsia"/>
        </w:rPr>
        <w:t xml:space="preserve"> </w:t>
      </w:r>
      <w:r>
        <w:rPr>
          <w:rFonts w:hint="eastAsia"/>
        </w:rPr>
        <w:t>雨、雪等恶劣天气会影响路面与涂料之间的粘结，沙尘暴、强风会影响标线施工作业。对于标线涂料、下涂剂、突起路标胶粘剂等材料，施工时的气温也要符合相应的规定。</w:t>
      </w:r>
    </w:p>
    <w:p w14:paraId="2AEA962B" w14:textId="77777777" w:rsidR="004111A0" w:rsidRDefault="00DB5172">
      <w:pPr>
        <w:spacing w:line="360" w:lineRule="auto"/>
        <w:jc w:val="left"/>
      </w:pPr>
      <w:r>
        <w:rPr>
          <w:rFonts w:hint="eastAsia"/>
          <w:b/>
        </w:rPr>
        <w:t>5.1.4</w:t>
      </w:r>
      <w:r>
        <w:rPr>
          <w:rFonts w:hint="eastAsia"/>
        </w:rPr>
        <w:t xml:space="preserve"> </w:t>
      </w:r>
      <w:r>
        <w:rPr>
          <w:rFonts w:hint="eastAsia"/>
        </w:rPr>
        <w:t>每工班结束后，要对设备料斗进行底刀磨平和落地刀清理，同时对设备喷枪（嘴）进行检查。</w:t>
      </w:r>
    </w:p>
    <w:p w14:paraId="048FBD67" w14:textId="77777777" w:rsidR="004111A0" w:rsidRDefault="00DB5172">
      <w:pPr>
        <w:spacing w:line="360" w:lineRule="auto"/>
        <w:jc w:val="center"/>
      </w:pPr>
      <w:r>
        <w:rPr>
          <w:rFonts w:ascii="黑体" w:eastAsia="黑体" w:hAnsi="黑体" w:hint="eastAsia"/>
          <w:b/>
        </w:rPr>
        <w:t>5.3 路面清扫</w:t>
      </w:r>
    </w:p>
    <w:p w14:paraId="1961BA5D" w14:textId="77777777" w:rsidR="004111A0" w:rsidRDefault="00DB5172">
      <w:pPr>
        <w:spacing w:line="360" w:lineRule="auto"/>
      </w:pPr>
      <w:r>
        <w:rPr>
          <w:rFonts w:hint="eastAsia"/>
          <w:b/>
        </w:rPr>
        <w:t>5.3.1</w:t>
      </w:r>
      <w:r>
        <w:rPr>
          <w:rFonts w:hint="eastAsia"/>
        </w:rPr>
        <w:t>涂料与路面结合牢固的重要条件是保持接触面的干净。路面上的灰尘、泥砂及水分是妨碍涂料粘接的主要因素。</w:t>
      </w:r>
    </w:p>
    <w:p w14:paraId="55374020" w14:textId="77777777" w:rsidR="004111A0" w:rsidRDefault="00DB5172">
      <w:pPr>
        <w:spacing w:line="360" w:lineRule="auto"/>
        <w:jc w:val="center"/>
        <w:rPr>
          <w:rFonts w:ascii="黑体" w:eastAsia="黑体" w:hAnsi="黑体"/>
          <w:b/>
        </w:rPr>
      </w:pPr>
      <w:r>
        <w:rPr>
          <w:rFonts w:ascii="黑体" w:eastAsia="黑体" w:hAnsi="黑体" w:hint="eastAsia"/>
          <w:b/>
        </w:rPr>
        <w:t>5.5 下涂剂喷涂</w:t>
      </w:r>
    </w:p>
    <w:p w14:paraId="43A3EA42" w14:textId="77777777" w:rsidR="004111A0" w:rsidRDefault="00DB5172">
      <w:pPr>
        <w:spacing w:line="360" w:lineRule="auto"/>
      </w:pPr>
      <w:r>
        <w:rPr>
          <w:rFonts w:hint="eastAsia"/>
          <w:b/>
        </w:rPr>
        <w:t>5.5.2</w:t>
      </w:r>
      <w:r>
        <w:rPr>
          <w:rFonts w:hint="eastAsia"/>
        </w:rPr>
        <w:t xml:space="preserve"> </w:t>
      </w:r>
      <w:r>
        <w:rPr>
          <w:rFonts w:hint="eastAsia"/>
        </w:rPr>
        <w:t>为提高路面与涂膜的粘接力，须在路面上喷涂下涂剂，喷涂宽度应比标线宽度稍宽。为保证下涂剂的均匀性，必须用下涂料喷涂机喷涂。应根据不同的路面材料选用不同的与涂料相容的下涂剂类型，宜使用热熔涂料供应厂商提供的配套下涂剂，不得混用。</w:t>
      </w:r>
    </w:p>
    <w:p w14:paraId="025ECFA1" w14:textId="77777777" w:rsidR="004111A0" w:rsidRDefault="00DB5172">
      <w:pPr>
        <w:spacing w:line="360" w:lineRule="auto"/>
        <w:jc w:val="center"/>
        <w:rPr>
          <w:rFonts w:ascii="黑体" w:eastAsia="黑体" w:hAnsi="黑体"/>
          <w:b/>
        </w:rPr>
      </w:pPr>
      <w:r>
        <w:rPr>
          <w:rFonts w:ascii="黑体" w:eastAsia="黑体" w:hAnsi="黑体" w:hint="eastAsia"/>
          <w:b/>
        </w:rPr>
        <w:t>5.7 涂料制备</w:t>
      </w:r>
    </w:p>
    <w:p w14:paraId="0A500B50" w14:textId="77777777" w:rsidR="004111A0" w:rsidRDefault="00DB5172">
      <w:pPr>
        <w:spacing w:line="360" w:lineRule="auto"/>
      </w:pPr>
      <w:r>
        <w:rPr>
          <w:rFonts w:hint="eastAsia"/>
          <w:b/>
        </w:rPr>
        <w:t xml:space="preserve">5.7.1 </w:t>
      </w:r>
      <w:r>
        <w:rPr>
          <w:rFonts w:hint="eastAsia"/>
        </w:rPr>
        <w:t>热熔涂料的熔化直接影响到涂料的质量。开始熔化时，要投入少量涂料用小火加温，待其开始熔化时开动搅拌器加以搅拌，同时不断向釜内投入新料，再加大火力并加强搅拌，直到釜内涂料全部熔化，熔化温度一般控制在</w:t>
      </w:r>
      <w:r>
        <w:rPr>
          <w:rFonts w:hint="eastAsia"/>
        </w:rPr>
        <w:t>180</w:t>
      </w:r>
      <w:r>
        <w:rPr>
          <w:rFonts w:hint="eastAsia"/>
        </w:rPr>
        <w:t>℃</w:t>
      </w:r>
      <w:r>
        <w:rPr>
          <w:rFonts w:hint="eastAsia"/>
        </w:rPr>
        <w:t>~220</w:t>
      </w:r>
      <w:r>
        <w:rPr>
          <w:rFonts w:hint="eastAsia"/>
        </w:rPr>
        <w:t>℃之间。同类标线、同一种涂料的熔化温度必须相同，应避免在高温下长时间对涂料进行加热，以防止涂料变色和裂解。在熔好的涂料放出后，新涂料还未加入釜内时，要适当减小火量。在加热过程中为了提高效率和防止涂料过热，要根据具体情况调整火力和搅拌速度。每天的施工用料量要按计划进度调配，当天施工结束时，釜内的残存涂料应废弃，不得重复加热使用。</w:t>
      </w:r>
    </w:p>
    <w:p w14:paraId="3BCEBBE8" w14:textId="77777777" w:rsidR="004111A0" w:rsidRDefault="00DB5172">
      <w:pPr>
        <w:spacing w:line="360" w:lineRule="auto"/>
        <w:jc w:val="center"/>
        <w:rPr>
          <w:rFonts w:ascii="黑体" w:eastAsia="黑体" w:hAnsi="黑体"/>
          <w:b/>
        </w:rPr>
      </w:pPr>
      <w:r>
        <w:rPr>
          <w:rFonts w:ascii="黑体" w:eastAsia="黑体" w:hAnsi="黑体" w:hint="eastAsia"/>
          <w:b/>
        </w:rPr>
        <w:t>5.8 划线</w:t>
      </w:r>
    </w:p>
    <w:p w14:paraId="050B7477" w14:textId="77777777" w:rsidR="004111A0" w:rsidRDefault="00DB5172">
      <w:pPr>
        <w:spacing w:line="360" w:lineRule="auto"/>
      </w:pPr>
      <w:r>
        <w:rPr>
          <w:rFonts w:hint="eastAsia"/>
          <w:b/>
        </w:rPr>
        <w:t>5.8.8</w:t>
      </w:r>
      <w:r>
        <w:rPr>
          <w:rFonts w:hint="eastAsia"/>
        </w:rPr>
        <w:t xml:space="preserve"> </w:t>
      </w:r>
      <w:r>
        <w:rPr>
          <w:rFonts w:hint="eastAsia"/>
        </w:rPr>
        <w:t>施工前应将各组份按产品说明书规定的比例搅拌均匀待用。施工过程中应注意各组份出料量的控制，并结合实际情况对设备压力、喷嘴口径、涂料黏度等进行调整。施工后应按设备生产厂家提供的方法对设备进行及时清洗。</w:t>
      </w:r>
    </w:p>
    <w:p w14:paraId="237F9E79" w14:textId="77777777" w:rsidR="004111A0" w:rsidRDefault="00DB5172">
      <w:pPr>
        <w:spacing w:line="360" w:lineRule="auto"/>
        <w:jc w:val="center"/>
        <w:rPr>
          <w:rFonts w:ascii="宋体" w:hAnsi="宋体"/>
          <w:b/>
          <w:sz w:val="32"/>
          <w:szCs w:val="32"/>
        </w:rPr>
      </w:pPr>
      <w:r>
        <w:br w:type="page"/>
      </w:r>
      <w:r>
        <w:rPr>
          <w:rFonts w:ascii="宋体" w:hAnsi="宋体" w:hint="eastAsia"/>
          <w:b/>
          <w:sz w:val="32"/>
          <w:szCs w:val="32"/>
        </w:rPr>
        <w:lastRenderedPageBreak/>
        <w:t>6 质量过程控制</w:t>
      </w:r>
    </w:p>
    <w:p w14:paraId="71EF45FF" w14:textId="77777777" w:rsidR="004111A0" w:rsidRDefault="00DB5172">
      <w:pPr>
        <w:spacing w:line="360" w:lineRule="auto"/>
        <w:jc w:val="left"/>
      </w:pPr>
      <w:r>
        <w:rPr>
          <w:rFonts w:hint="eastAsia"/>
          <w:b/>
        </w:rPr>
        <w:t>6.0.1</w:t>
      </w:r>
      <w:r>
        <w:rPr>
          <w:rFonts w:hint="eastAsia"/>
        </w:rPr>
        <w:t xml:space="preserve"> </w:t>
      </w:r>
      <w:r>
        <w:rPr>
          <w:rFonts w:hint="eastAsia"/>
        </w:rPr>
        <w:t>双随机指的是“随机抽样、随机检样”。由中心试验室和监理共同根据现场施工情况多次随机在工程车或仓库取样并编号，并在已编号的样品中再随机抽取用于外委检测。</w:t>
      </w:r>
    </w:p>
    <w:p w14:paraId="035D30C4" w14:textId="77777777" w:rsidR="004111A0" w:rsidRDefault="00DB5172">
      <w:pPr>
        <w:spacing w:line="360" w:lineRule="auto"/>
        <w:jc w:val="center"/>
        <w:rPr>
          <w:rFonts w:ascii="宋体" w:hAnsi="宋体"/>
          <w:b/>
          <w:sz w:val="32"/>
          <w:szCs w:val="32"/>
        </w:rPr>
      </w:pPr>
      <w:r>
        <w:br w:type="page"/>
      </w:r>
      <w:r>
        <w:rPr>
          <w:rFonts w:ascii="宋体" w:hAnsi="宋体" w:hint="eastAsia"/>
          <w:b/>
          <w:sz w:val="32"/>
          <w:szCs w:val="32"/>
        </w:rPr>
        <w:lastRenderedPageBreak/>
        <w:t>7 检查验收</w:t>
      </w:r>
    </w:p>
    <w:p w14:paraId="29247CB0" w14:textId="77777777" w:rsidR="004111A0" w:rsidRDefault="00DB5172">
      <w:pPr>
        <w:spacing w:line="360" w:lineRule="auto"/>
        <w:jc w:val="center"/>
        <w:rPr>
          <w:rFonts w:ascii="黑体" w:eastAsia="黑体" w:hAnsi="黑体"/>
          <w:bCs/>
        </w:rPr>
      </w:pPr>
      <w:r>
        <w:rPr>
          <w:rFonts w:ascii="黑体" w:eastAsia="黑体" w:hAnsi="黑体" w:hint="eastAsia"/>
          <w:bCs/>
        </w:rPr>
        <w:t>7.2 缺陷责任期阶段</w:t>
      </w:r>
    </w:p>
    <w:p w14:paraId="77D0293A" w14:textId="273D2B52" w:rsidR="004111A0" w:rsidRDefault="00DB5172">
      <w:pPr>
        <w:spacing w:line="360" w:lineRule="auto"/>
        <w:rPr>
          <w:bCs/>
        </w:rPr>
      </w:pPr>
      <w:r>
        <w:rPr>
          <w:rFonts w:hint="eastAsia"/>
          <w:b/>
        </w:rPr>
        <w:t>7.2.1</w:t>
      </w:r>
      <w:r>
        <w:rPr>
          <w:rFonts w:hint="eastAsia"/>
          <w:bCs/>
        </w:rPr>
        <w:t xml:space="preserve"> </w:t>
      </w:r>
      <w:r>
        <w:rPr>
          <w:rFonts w:hint="eastAsia"/>
          <w:bCs/>
        </w:rPr>
        <w:t>缺陷责任期阶段指交工一年及竣工验收，此阶段关注焦点是逆反射亮度系数的持续性，解决重视交工阶段、轻视缺陷责任期阶段</w:t>
      </w:r>
      <w:r w:rsidR="00D93815">
        <w:rPr>
          <w:rFonts w:hint="eastAsia"/>
          <w:bCs/>
        </w:rPr>
        <w:t>问题</w:t>
      </w:r>
      <w:r>
        <w:rPr>
          <w:rFonts w:hint="eastAsia"/>
          <w:bCs/>
        </w:rPr>
        <w:t>。施工单位施工前应对材料、工艺、设备等方面高度重视，精心组织、聚焦于逆反射亮度系数的可持续上，实现标线作为“良心线、法律线、生命线”的要求。</w:t>
      </w:r>
    </w:p>
    <w:p w14:paraId="07CA863E" w14:textId="77777777" w:rsidR="004111A0" w:rsidRDefault="004111A0">
      <w:pPr>
        <w:spacing w:line="360" w:lineRule="auto"/>
        <w:jc w:val="left"/>
        <w:rPr>
          <w:bCs/>
        </w:rPr>
      </w:pPr>
    </w:p>
    <w:p w14:paraId="7F8CA8D9" w14:textId="77777777" w:rsidR="004111A0" w:rsidRDefault="004111A0">
      <w:pPr>
        <w:spacing w:line="360" w:lineRule="auto"/>
        <w:jc w:val="left"/>
      </w:pPr>
    </w:p>
    <w:sectPr w:rsidR="004111A0">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AA973" w14:textId="77777777" w:rsidR="00961399" w:rsidRDefault="00961399">
      <w:r>
        <w:separator/>
      </w:r>
    </w:p>
  </w:endnote>
  <w:endnote w:type="continuationSeparator" w:id="0">
    <w:p w14:paraId="28CC7B16" w14:textId="77777777" w:rsidR="00961399" w:rsidRDefault="0096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宋体"/>
    <w:charset w:val="86"/>
    <w:family w:val="auto"/>
    <w:pitch w:val="default"/>
    <w:sig w:usb0="00000000" w:usb1="0000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87DCF" w14:textId="77777777" w:rsidR="004111A0" w:rsidRDefault="004111A0">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DBEA8" w14:textId="77777777" w:rsidR="004111A0" w:rsidRDefault="004111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A81C0" w14:textId="77777777" w:rsidR="004111A0" w:rsidRDefault="00DB5172">
    <w:pPr>
      <w:pStyle w:val="afa"/>
      <w:jc w:val="center"/>
    </w:pPr>
    <w:r>
      <w:fldChar w:fldCharType="begin"/>
    </w:r>
    <w:r>
      <w:instrText>PAGE   \* MERGEFORMAT</w:instrText>
    </w:r>
    <w:r>
      <w:fldChar w:fldCharType="separate"/>
    </w:r>
    <w:r>
      <w:rPr>
        <w:lang w:val="zh-CN"/>
      </w:rPr>
      <w:t>14</w:t>
    </w:r>
    <w:r>
      <w:rPr>
        <w:lang w:val="zh-CN"/>
      </w:rPr>
      <w:fldChar w:fldCharType="end"/>
    </w:r>
  </w:p>
  <w:p w14:paraId="051096D1" w14:textId="77777777" w:rsidR="004111A0" w:rsidRDefault="004111A0">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FA02B" w14:textId="77777777" w:rsidR="004111A0" w:rsidRDefault="00DB5172">
    <w:pPr>
      <w:pStyle w:val="afa"/>
      <w:jc w:val="center"/>
    </w:pPr>
    <w:r>
      <w:fldChar w:fldCharType="begin"/>
    </w:r>
    <w:r>
      <w:instrText>PAGE   \* MERGEFORMAT</w:instrText>
    </w:r>
    <w:r>
      <w:fldChar w:fldCharType="separate"/>
    </w:r>
    <w:r>
      <w:rPr>
        <w:lang w:val="zh-CN"/>
      </w:rPr>
      <w:t>23</w:t>
    </w:r>
    <w:r>
      <w:rPr>
        <w:lang w:val="zh-CN"/>
      </w:rPr>
      <w:fldChar w:fldCharType="end"/>
    </w:r>
  </w:p>
  <w:p w14:paraId="17A04985" w14:textId="77777777" w:rsidR="004111A0" w:rsidRDefault="004111A0">
    <w:pPr>
      <w:pStyle w:val="af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AD0A0" w14:textId="77777777" w:rsidR="00961399" w:rsidRDefault="00961399">
      <w:r>
        <w:separator/>
      </w:r>
    </w:p>
  </w:footnote>
  <w:footnote w:type="continuationSeparator" w:id="0">
    <w:p w14:paraId="1FCB9C96" w14:textId="77777777" w:rsidR="00961399" w:rsidRDefault="00961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C582B" w14:textId="77777777" w:rsidR="004111A0" w:rsidRDefault="004111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3261" w:firstLine="0"/>
      </w:pPr>
      <w:rPr>
        <w:rFonts w:ascii="黑体" w:eastAsia="黑体" w:hAnsi="Times New Roman" w:hint="eastAsia"/>
        <w:b w:val="0"/>
        <w:i w:val="0"/>
        <w:color w:val="auto"/>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61E7C0A"/>
    <w:multiLevelType w:val="multilevel"/>
    <w:tmpl w:val="261E7C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5917C3"/>
    <w:multiLevelType w:val="multilevel"/>
    <w:tmpl w:val="2C5917C3"/>
    <w:lvl w:ilvl="0">
      <w:start w:val="1"/>
      <w:numFmt w:val="none"/>
      <w:pStyle w:val="a5"/>
      <w:suff w:val="nothing"/>
      <w:lvlText w:val="%1——"/>
      <w:lvlJc w:val="left"/>
      <w:pPr>
        <w:ind w:left="833" w:hanging="408"/>
      </w:pPr>
      <w:rPr>
        <w:rFonts w:hint="eastAsia"/>
      </w:rPr>
    </w:lvl>
    <w:lvl w:ilvl="1">
      <w:start w:val="1"/>
      <w:numFmt w:val="bullet"/>
      <w:pStyle w:val="a6"/>
      <w:lvlText w:val=""/>
      <w:lvlJc w:val="left"/>
      <w:pPr>
        <w:tabs>
          <w:tab w:val="left" w:pos="760"/>
        </w:tabs>
        <w:ind w:left="1264" w:hanging="413"/>
      </w:pPr>
      <w:rPr>
        <w:rFonts w:ascii="Symbol" w:hAnsi="Symbol" w:hint="default"/>
        <w:color w:val="auto"/>
      </w:rPr>
    </w:lvl>
    <w:lvl w:ilvl="2">
      <w:start w:val="1"/>
      <w:numFmt w:val="bullet"/>
      <w:pStyle w:val="a7"/>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3" w15:restartNumberingAfterBreak="0">
    <w:nsid w:val="3AA9336E"/>
    <w:multiLevelType w:val="multilevel"/>
    <w:tmpl w:val="3AA9336E"/>
    <w:lvl w:ilvl="0">
      <w:start w:val="1"/>
      <w:numFmt w:val="lowerLetter"/>
      <w:pStyle w:val="a8"/>
      <w:lvlText w:val="%1)"/>
      <w:lvlJc w:val="left"/>
      <w:pPr>
        <w:tabs>
          <w:tab w:val="left" w:pos="840"/>
        </w:tabs>
        <w:ind w:left="839" w:hanging="419"/>
      </w:pPr>
      <w:rPr>
        <w:rFonts w:ascii="宋体" w:eastAsia="宋体" w:hint="eastAsia"/>
        <w:b w:val="0"/>
        <w:i w:val="0"/>
        <w:sz w:val="21"/>
        <w:szCs w:val="21"/>
      </w:rPr>
    </w:lvl>
    <w:lvl w:ilvl="1">
      <w:start w:val="1"/>
      <w:numFmt w:val="decimal"/>
      <w:pStyle w:val="a9"/>
      <w:lvlText w:val="%2)"/>
      <w:lvlJc w:val="left"/>
      <w:pPr>
        <w:tabs>
          <w:tab w:val="left" w:pos="1260"/>
        </w:tabs>
        <w:ind w:left="1259" w:hanging="419"/>
      </w:pPr>
      <w:rPr>
        <w:rFonts w:hint="eastAsia"/>
      </w:rPr>
    </w:lvl>
    <w:lvl w:ilvl="2">
      <w:start w:val="1"/>
      <w:numFmt w:val="decimal"/>
      <w:pStyle w:val="aa"/>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 w15:restartNumberingAfterBreak="0">
    <w:nsid w:val="557C2AF5"/>
    <w:multiLevelType w:val="multilevel"/>
    <w:tmpl w:val="557C2AF5"/>
    <w:lvl w:ilvl="0">
      <w:start w:val="1"/>
      <w:numFmt w:val="decimal"/>
      <w:pStyle w:val="ab"/>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60B55DC2"/>
    <w:multiLevelType w:val="multilevel"/>
    <w:tmpl w:val="60B55DC2"/>
    <w:lvl w:ilvl="0">
      <w:start w:val="1"/>
      <w:numFmt w:val="upperLetter"/>
      <w:pStyle w:val="ac"/>
      <w:lvlText w:val="%1"/>
      <w:lvlJc w:val="left"/>
      <w:pPr>
        <w:tabs>
          <w:tab w:val="left" w:pos="0"/>
        </w:tabs>
        <w:ind w:left="0" w:hanging="425"/>
      </w:pPr>
      <w:rPr>
        <w:rFonts w:hint="eastAsia"/>
      </w:rPr>
    </w:lvl>
    <w:lvl w:ilvl="1">
      <w:start w:val="1"/>
      <w:numFmt w:val="decimal"/>
      <w:pStyle w:val="ad"/>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6" w15:restartNumberingAfterBreak="0">
    <w:nsid w:val="64056DD9"/>
    <w:multiLevelType w:val="multilevel"/>
    <w:tmpl w:val="64056DD9"/>
    <w:lvl w:ilvl="0">
      <w:start w:val="7"/>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46260FA"/>
    <w:multiLevelType w:val="multilevel"/>
    <w:tmpl w:val="646260FA"/>
    <w:lvl w:ilvl="0">
      <w:start w:val="1"/>
      <w:numFmt w:val="decimal"/>
      <w:pStyle w:val="ae"/>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0"/>
  </w:num>
  <w:num w:numId="2">
    <w:abstractNumId w:val="2"/>
  </w:num>
  <w:num w:numId="3">
    <w:abstractNumId w:val="7"/>
  </w:num>
  <w:num w:numId="4">
    <w:abstractNumId w:val="4"/>
  </w:num>
  <w:num w:numId="5">
    <w:abstractNumId w:val="3"/>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6FC903E3"/>
    <w:rsid w:val="00003187"/>
    <w:rsid w:val="000052FA"/>
    <w:rsid w:val="00007A8D"/>
    <w:rsid w:val="00013CB5"/>
    <w:rsid w:val="000144C1"/>
    <w:rsid w:val="000151D9"/>
    <w:rsid w:val="000167BF"/>
    <w:rsid w:val="000231A4"/>
    <w:rsid w:val="00023A15"/>
    <w:rsid w:val="00030079"/>
    <w:rsid w:val="00035D38"/>
    <w:rsid w:val="00037A57"/>
    <w:rsid w:val="00037B57"/>
    <w:rsid w:val="000430AE"/>
    <w:rsid w:val="00044F5D"/>
    <w:rsid w:val="0004554E"/>
    <w:rsid w:val="00047CC6"/>
    <w:rsid w:val="00052B3B"/>
    <w:rsid w:val="000553B1"/>
    <w:rsid w:val="0005555C"/>
    <w:rsid w:val="00057666"/>
    <w:rsid w:val="0006103A"/>
    <w:rsid w:val="00063774"/>
    <w:rsid w:val="00066A6C"/>
    <w:rsid w:val="00072AC8"/>
    <w:rsid w:val="00073F23"/>
    <w:rsid w:val="00074828"/>
    <w:rsid w:val="000757A0"/>
    <w:rsid w:val="000766FD"/>
    <w:rsid w:val="00084206"/>
    <w:rsid w:val="0008474B"/>
    <w:rsid w:val="0008531F"/>
    <w:rsid w:val="00085659"/>
    <w:rsid w:val="000869BB"/>
    <w:rsid w:val="00090710"/>
    <w:rsid w:val="00092BD1"/>
    <w:rsid w:val="00093024"/>
    <w:rsid w:val="00094147"/>
    <w:rsid w:val="00094FFE"/>
    <w:rsid w:val="0009679B"/>
    <w:rsid w:val="000967C0"/>
    <w:rsid w:val="000A0E5E"/>
    <w:rsid w:val="000A59A6"/>
    <w:rsid w:val="000A657E"/>
    <w:rsid w:val="000B0D87"/>
    <w:rsid w:val="000B0E07"/>
    <w:rsid w:val="000B0EDA"/>
    <w:rsid w:val="000B1B37"/>
    <w:rsid w:val="000B27FE"/>
    <w:rsid w:val="000B2F6A"/>
    <w:rsid w:val="000B7A55"/>
    <w:rsid w:val="000C4367"/>
    <w:rsid w:val="000C53CC"/>
    <w:rsid w:val="000C768F"/>
    <w:rsid w:val="000D3F98"/>
    <w:rsid w:val="000D46C5"/>
    <w:rsid w:val="000D4BB5"/>
    <w:rsid w:val="000D5330"/>
    <w:rsid w:val="000D67C0"/>
    <w:rsid w:val="000E2FF7"/>
    <w:rsid w:val="000E401A"/>
    <w:rsid w:val="000E415B"/>
    <w:rsid w:val="000E697F"/>
    <w:rsid w:val="000F4B6C"/>
    <w:rsid w:val="000F64BF"/>
    <w:rsid w:val="000F7025"/>
    <w:rsid w:val="00100157"/>
    <w:rsid w:val="00102549"/>
    <w:rsid w:val="00103813"/>
    <w:rsid w:val="00103A68"/>
    <w:rsid w:val="00104ED8"/>
    <w:rsid w:val="00107ED8"/>
    <w:rsid w:val="00111843"/>
    <w:rsid w:val="00111A24"/>
    <w:rsid w:val="00112CC7"/>
    <w:rsid w:val="00113C1D"/>
    <w:rsid w:val="00113E04"/>
    <w:rsid w:val="00114407"/>
    <w:rsid w:val="0011446C"/>
    <w:rsid w:val="00114D6A"/>
    <w:rsid w:val="001241B3"/>
    <w:rsid w:val="00126BC1"/>
    <w:rsid w:val="001355AF"/>
    <w:rsid w:val="00136584"/>
    <w:rsid w:val="00137004"/>
    <w:rsid w:val="0013712C"/>
    <w:rsid w:val="001420BC"/>
    <w:rsid w:val="001460BB"/>
    <w:rsid w:val="00150C22"/>
    <w:rsid w:val="00151909"/>
    <w:rsid w:val="001521F9"/>
    <w:rsid w:val="00155D65"/>
    <w:rsid w:val="00156AA4"/>
    <w:rsid w:val="00163784"/>
    <w:rsid w:val="00165937"/>
    <w:rsid w:val="00170266"/>
    <w:rsid w:val="00171EDC"/>
    <w:rsid w:val="00172BBB"/>
    <w:rsid w:val="00176F37"/>
    <w:rsid w:val="001801BD"/>
    <w:rsid w:val="00187304"/>
    <w:rsid w:val="00187D94"/>
    <w:rsid w:val="00192E38"/>
    <w:rsid w:val="00194582"/>
    <w:rsid w:val="001A2BCC"/>
    <w:rsid w:val="001A3FA5"/>
    <w:rsid w:val="001A7F46"/>
    <w:rsid w:val="001B0927"/>
    <w:rsid w:val="001B0A5C"/>
    <w:rsid w:val="001B7885"/>
    <w:rsid w:val="001B7F65"/>
    <w:rsid w:val="001C0128"/>
    <w:rsid w:val="001C42EC"/>
    <w:rsid w:val="001C560C"/>
    <w:rsid w:val="001D1093"/>
    <w:rsid w:val="001D4F5E"/>
    <w:rsid w:val="001D5040"/>
    <w:rsid w:val="001D6E0F"/>
    <w:rsid w:val="001D7180"/>
    <w:rsid w:val="001E0923"/>
    <w:rsid w:val="001E2F80"/>
    <w:rsid w:val="001E4CAD"/>
    <w:rsid w:val="001E4E8E"/>
    <w:rsid w:val="001E4FE2"/>
    <w:rsid w:val="001F059C"/>
    <w:rsid w:val="001F0DDA"/>
    <w:rsid w:val="001F1CBA"/>
    <w:rsid w:val="001F37E6"/>
    <w:rsid w:val="001F7B94"/>
    <w:rsid w:val="0020145E"/>
    <w:rsid w:val="00201D81"/>
    <w:rsid w:val="00204639"/>
    <w:rsid w:val="002048A8"/>
    <w:rsid w:val="00205900"/>
    <w:rsid w:val="002062F6"/>
    <w:rsid w:val="00206CD7"/>
    <w:rsid w:val="00207F3C"/>
    <w:rsid w:val="0021191B"/>
    <w:rsid w:val="002148EF"/>
    <w:rsid w:val="0021569D"/>
    <w:rsid w:val="0021750F"/>
    <w:rsid w:val="00220627"/>
    <w:rsid w:val="002209EC"/>
    <w:rsid w:val="00224943"/>
    <w:rsid w:val="00234A51"/>
    <w:rsid w:val="00236953"/>
    <w:rsid w:val="0023762F"/>
    <w:rsid w:val="00237DC5"/>
    <w:rsid w:val="00242107"/>
    <w:rsid w:val="00243AEA"/>
    <w:rsid w:val="002442F8"/>
    <w:rsid w:val="00245A5E"/>
    <w:rsid w:val="002525B2"/>
    <w:rsid w:val="00253CD9"/>
    <w:rsid w:val="002575F8"/>
    <w:rsid w:val="00257A42"/>
    <w:rsid w:val="00260AC2"/>
    <w:rsid w:val="002659AC"/>
    <w:rsid w:val="00267AF4"/>
    <w:rsid w:val="0027571B"/>
    <w:rsid w:val="00276790"/>
    <w:rsid w:val="0027684B"/>
    <w:rsid w:val="00280DA5"/>
    <w:rsid w:val="00281453"/>
    <w:rsid w:val="0028263F"/>
    <w:rsid w:val="00282814"/>
    <w:rsid w:val="002844C0"/>
    <w:rsid w:val="00284B03"/>
    <w:rsid w:val="00287768"/>
    <w:rsid w:val="00293A3F"/>
    <w:rsid w:val="0029544A"/>
    <w:rsid w:val="002969EC"/>
    <w:rsid w:val="00297F06"/>
    <w:rsid w:val="002A0464"/>
    <w:rsid w:val="002A10EA"/>
    <w:rsid w:val="002A1C65"/>
    <w:rsid w:val="002A26EA"/>
    <w:rsid w:val="002A56B6"/>
    <w:rsid w:val="002A5AF0"/>
    <w:rsid w:val="002A5CE4"/>
    <w:rsid w:val="002A6769"/>
    <w:rsid w:val="002A6BB8"/>
    <w:rsid w:val="002B20F1"/>
    <w:rsid w:val="002B2933"/>
    <w:rsid w:val="002B480A"/>
    <w:rsid w:val="002B5696"/>
    <w:rsid w:val="002B68CA"/>
    <w:rsid w:val="002B778E"/>
    <w:rsid w:val="002C0459"/>
    <w:rsid w:val="002C2D7B"/>
    <w:rsid w:val="002C3800"/>
    <w:rsid w:val="002C4117"/>
    <w:rsid w:val="002C60A1"/>
    <w:rsid w:val="002D3A17"/>
    <w:rsid w:val="002D5434"/>
    <w:rsid w:val="002D5C11"/>
    <w:rsid w:val="002D616B"/>
    <w:rsid w:val="002E0BB7"/>
    <w:rsid w:val="002E2122"/>
    <w:rsid w:val="002E25D3"/>
    <w:rsid w:val="002E4951"/>
    <w:rsid w:val="002E4980"/>
    <w:rsid w:val="002E7593"/>
    <w:rsid w:val="002F1E5E"/>
    <w:rsid w:val="002F1FA1"/>
    <w:rsid w:val="002F2CC8"/>
    <w:rsid w:val="002F5340"/>
    <w:rsid w:val="002F6493"/>
    <w:rsid w:val="002F6C47"/>
    <w:rsid w:val="003022C9"/>
    <w:rsid w:val="00302B1A"/>
    <w:rsid w:val="00303184"/>
    <w:rsid w:val="00303B84"/>
    <w:rsid w:val="00304A6B"/>
    <w:rsid w:val="00311513"/>
    <w:rsid w:val="00316932"/>
    <w:rsid w:val="003202C1"/>
    <w:rsid w:val="003217C1"/>
    <w:rsid w:val="00323AC7"/>
    <w:rsid w:val="00327870"/>
    <w:rsid w:val="00331508"/>
    <w:rsid w:val="00333B9E"/>
    <w:rsid w:val="00334A10"/>
    <w:rsid w:val="00335167"/>
    <w:rsid w:val="00335257"/>
    <w:rsid w:val="003365C0"/>
    <w:rsid w:val="00336A4A"/>
    <w:rsid w:val="003415D0"/>
    <w:rsid w:val="0034171D"/>
    <w:rsid w:val="00341E50"/>
    <w:rsid w:val="00342124"/>
    <w:rsid w:val="00343D67"/>
    <w:rsid w:val="00343DEF"/>
    <w:rsid w:val="003455DB"/>
    <w:rsid w:val="00345690"/>
    <w:rsid w:val="003475B9"/>
    <w:rsid w:val="00350235"/>
    <w:rsid w:val="00350E15"/>
    <w:rsid w:val="00352225"/>
    <w:rsid w:val="00352C2E"/>
    <w:rsid w:val="003615E0"/>
    <w:rsid w:val="003624DD"/>
    <w:rsid w:val="003630D4"/>
    <w:rsid w:val="003648A7"/>
    <w:rsid w:val="00364C92"/>
    <w:rsid w:val="00365094"/>
    <w:rsid w:val="00365C89"/>
    <w:rsid w:val="003710A4"/>
    <w:rsid w:val="0037725E"/>
    <w:rsid w:val="00380156"/>
    <w:rsid w:val="00380ECB"/>
    <w:rsid w:val="003917E5"/>
    <w:rsid w:val="00393C8A"/>
    <w:rsid w:val="0039404F"/>
    <w:rsid w:val="00394A6A"/>
    <w:rsid w:val="00395017"/>
    <w:rsid w:val="003954C1"/>
    <w:rsid w:val="003A0701"/>
    <w:rsid w:val="003A5E21"/>
    <w:rsid w:val="003A5F75"/>
    <w:rsid w:val="003A72EC"/>
    <w:rsid w:val="003A7D82"/>
    <w:rsid w:val="003A7FD7"/>
    <w:rsid w:val="003B186E"/>
    <w:rsid w:val="003B4AD2"/>
    <w:rsid w:val="003B589B"/>
    <w:rsid w:val="003B6644"/>
    <w:rsid w:val="003B77B5"/>
    <w:rsid w:val="003C0285"/>
    <w:rsid w:val="003C0965"/>
    <w:rsid w:val="003C2C50"/>
    <w:rsid w:val="003C6924"/>
    <w:rsid w:val="003C6BE4"/>
    <w:rsid w:val="003D2C26"/>
    <w:rsid w:val="003D349C"/>
    <w:rsid w:val="003D6980"/>
    <w:rsid w:val="003E039F"/>
    <w:rsid w:val="003E1283"/>
    <w:rsid w:val="003E1610"/>
    <w:rsid w:val="003E2BA7"/>
    <w:rsid w:val="003F261C"/>
    <w:rsid w:val="003F2A30"/>
    <w:rsid w:val="003F4E15"/>
    <w:rsid w:val="0040203F"/>
    <w:rsid w:val="00403832"/>
    <w:rsid w:val="00406AD1"/>
    <w:rsid w:val="004111A0"/>
    <w:rsid w:val="00411F5A"/>
    <w:rsid w:val="00415CCC"/>
    <w:rsid w:val="0042087E"/>
    <w:rsid w:val="00422093"/>
    <w:rsid w:val="004256D1"/>
    <w:rsid w:val="00427220"/>
    <w:rsid w:val="00427785"/>
    <w:rsid w:val="00430A34"/>
    <w:rsid w:val="0043162C"/>
    <w:rsid w:val="00433555"/>
    <w:rsid w:val="00433DF5"/>
    <w:rsid w:val="0044131E"/>
    <w:rsid w:val="0044167D"/>
    <w:rsid w:val="004429B3"/>
    <w:rsid w:val="00443D0F"/>
    <w:rsid w:val="00445009"/>
    <w:rsid w:val="004472A1"/>
    <w:rsid w:val="00451819"/>
    <w:rsid w:val="004526C3"/>
    <w:rsid w:val="004634A9"/>
    <w:rsid w:val="00463891"/>
    <w:rsid w:val="00465285"/>
    <w:rsid w:val="00465B54"/>
    <w:rsid w:val="00467C11"/>
    <w:rsid w:val="0047166D"/>
    <w:rsid w:val="00472E31"/>
    <w:rsid w:val="0047460E"/>
    <w:rsid w:val="00474AB4"/>
    <w:rsid w:val="00481DE7"/>
    <w:rsid w:val="00483DC1"/>
    <w:rsid w:val="00484F14"/>
    <w:rsid w:val="00486BB0"/>
    <w:rsid w:val="00491401"/>
    <w:rsid w:val="004A038D"/>
    <w:rsid w:val="004A1E14"/>
    <w:rsid w:val="004A2C8E"/>
    <w:rsid w:val="004B05F1"/>
    <w:rsid w:val="004B267A"/>
    <w:rsid w:val="004B2E60"/>
    <w:rsid w:val="004C0A5D"/>
    <w:rsid w:val="004C2373"/>
    <w:rsid w:val="004C5BBA"/>
    <w:rsid w:val="004C6805"/>
    <w:rsid w:val="004D095C"/>
    <w:rsid w:val="004D0C3C"/>
    <w:rsid w:val="004D2ADF"/>
    <w:rsid w:val="004D2E87"/>
    <w:rsid w:val="004D3AA7"/>
    <w:rsid w:val="004D46A3"/>
    <w:rsid w:val="004E4F38"/>
    <w:rsid w:val="004F2BA9"/>
    <w:rsid w:val="004F6A7D"/>
    <w:rsid w:val="004F7123"/>
    <w:rsid w:val="00501FEE"/>
    <w:rsid w:val="0051099C"/>
    <w:rsid w:val="00510A23"/>
    <w:rsid w:val="0051187F"/>
    <w:rsid w:val="0051188A"/>
    <w:rsid w:val="00513187"/>
    <w:rsid w:val="00520048"/>
    <w:rsid w:val="00520584"/>
    <w:rsid w:val="00521664"/>
    <w:rsid w:val="005216DC"/>
    <w:rsid w:val="0052193C"/>
    <w:rsid w:val="005250A0"/>
    <w:rsid w:val="00527805"/>
    <w:rsid w:val="0052791F"/>
    <w:rsid w:val="00532E1B"/>
    <w:rsid w:val="005336FF"/>
    <w:rsid w:val="00534EEC"/>
    <w:rsid w:val="0053518C"/>
    <w:rsid w:val="00540A8E"/>
    <w:rsid w:val="00543478"/>
    <w:rsid w:val="00545009"/>
    <w:rsid w:val="00545BEC"/>
    <w:rsid w:val="00547C2E"/>
    <w:rsid w:val="005520DD"/>
    <w:rsid w:val="00555240"/>
    <w:rsid w:val="005633F8"/>
    <w:rsid w:val="005637E8"/>
    <w:rsid w:val="0056481B"/>
    <w:rsid w:val="00576C2C"/>
    <w:rsid w:val="0057720A"/>
    <w:rsid w:val="00577B1C"/>
    <w:rsid w:val="00591C9B"/>
    <w:rsid w:val="00591D0D"/>
    <w:rsid w:val="0059373F"/>
    <w:rsid w:val="005A0A0B"/>
    <w:rsid w:val="005A1B93"/>
    <w:rsid w:val="005A1CA7"/>
    <w:rsid w:val="005A74DE"/>
    <w:rsid w:val="005B350B"/>
    <w:rsid w:val="005B3A1E"/>
    <w:rsid w:val="005C3773"/>
    <w:rsid w:val="005C725C"/>
    <w:rsid w:val="005C79CB"/>
    <w:rsid w:val="005D2299"/>
    <w:rsid w:val="005D6E12"/>
    <w:rsid w:val="005D77C5"/>
    <w:rsid w:val="005D7BF9"/>
    <w:rsid w:val="005E14A2"/>
    <w:rsid w:val="005E2C75"/>
    <w:rsid w:val="005E514E"/>
    <w:rsid w:val="005F01C5"/>
    <w:rsid w:val="005F074B"/>
    <w:rsid w:val="005F271D"/>
    <w:rsid w:val="005F4DE5"/>
    <w:rsid w:val="005F5887"/>
    <w:rsid w:val="005F7B6B"/>
    <w:rsid w:val="00602571"/>
    <w:rsid w:val="006044F3"/>
    <w:rsid w:val="00607C11"/>
    <w:rsid w:val="00607F4D"/>
    <w:rsid w:val="00614C80"/>
    <w:rsid w:val="00622343"/>
    <w:rsid w:val="00624058"/>
    <w:rsid w:val="00624DA2"/>
    <w:rsid w:val="00625E4A"/>
    <w:rsid w:val="006271ED"/>
    <w:rsid w:val="00627679"/>
    <w:rsid w:val="00631D34"/>
    <w:rsid w:val="0063670D"/>
    <w:rsid w:val="00636A0F"/>
    <w:rsid w:val="006378D7"/>
    <w:rsid w:val="0064011C"/>
    <w:rsid w:val="006422DC"/>
    <w:rsid w:val="00642AA3"/>
    <w:rsid w:val="00643148"/>
    <w:rsid w:val="00650B61"/>
    <w:rsid w:val="00653C4F"/>
    <w:rsid w:val="006560AC"/>
    <w:rsid w:val="00656136"/>
    <w:rsid w:val="00656618"/>
    <w:rsid w:val="00660654"/>
    <w:rsid w:val="00660AD4"/>
    <w:rsid w:val="00663CD3"/>
    <w:rsid w:val="00665D25"/>
    <w:rsid w:val="00665E6A"/>
    <w:rsid w:val="00666735"/>
    <w:rsid w:val="006675C9"/>
    <w:rsid w:val="00670AC6"/>
    <w:rsid w:val="00673A3A"/>
    <w:rsid w:val="0067595A"/>
    <w:rsid w:val="00680477"/>
    <w:rsid w:val="00680904"/>
    <w:rsid w:val="00680C82"/>
    <w:rsid w:val="006811C2"/>
    <w:rsid w:val="0068328E"/>
    <w:rsid w:val="006844A9"/>
    <w:rsid w:val="006852B2"/>
    <w:rsid w:val="006869A5"/>
    <w:rsid w:val="00687208"/>
    <w:rsid w:val="00695826"/>
    <w:rsid w:val="006A3F8B"/>
    <w:rsid w:val="006B5190"/>
    <w:rsid w:val="006B590B"/>
    <w:rsid w:val="006B795E"/>
    <w:rsid w:val="006C0495"/>
    <w:rsid w:val="006C09D5"/>
    <w:rsid w:val="006C159A"/>
    <w:rsid w:val="006C1B47"/>
    <w:rsid w:val="006C1BAD"/>
    <w:rsid w:val="006C1DC5"/>
    <w:rsid w:val="006C1F03"/>
    <w:rsid w:val="006C38AF"/>
    <w:rsid w:val="006C3A6A"/>
    <w:rsid w:val="006C7B54"/>
    <w:rsid w:val="006C7E7C"/>
    <w:rsid w:val="006D1EF2"/>
    <w:rsid w:val="006D2A0A"/>
    <w:rsid w:val="006D32D6"/>
    <w:rsid w:val="006D48BE"/>
    <w:rsid w:val="006D59CF"/>
    <w:rsid w:val="006D655F"/>
    <w:rsid w:val="006D7739"/>
    <w:rsid w:val="006E0B15"/>
    <w:rsid w:val="006E351E"/>
    <w:rsid w:val="006E6526"/>
    <w:rsid w:val="006E6D3B"/>
    <w:rsid w:val="006E6F43"/>
    <w:rsid w:val="006F4B65"/>
    <w:rsid w:val="006F4D6C"/>
    <w:rsid w:val="006F5258"/>
    <w:rsid w:val="006F6598"/>
    <w:rsid w:val="0070038A"/>
    <w:rsid w:val="00700BC4"/>
    <w:rsid w:val="00701D91"/>
    <w:rsid w:val="0070257A"/>
    <w:rsid w:val="0070396E"/>
    <w:rsid w:val="00706D1D"/>
    <w:rsid w:val="00713F76"/>
    <w:rsid w:val="00716271"/>
    <w:rsid w:val="00720EAB"/>
    <w:rsid w:val="00723BBA"/>
    <w:rsid w:val="00726C23"/>
    <w:rsid w:val="00732FB1"/>
    <w:rsid w:val="00732FCC"/>
    <w:rsid w:val="007334C4"/>
    <w:rsid w:val="007342E8"/>
    <w:rsid w:val="007349EE"/>
    <w:rsid w:val="0073654C"/>
    <w:rsid w:val="00736E1F"/>
    <w:rsid w:val="00756D02"/>
    <w:rsid w:val="00764C53"/>
    <w:rsid w:val="00770493"/>
    <w:rsid w:val="00772ECA"/>
    <w:rsid w:val="007755E2"/>
    <w:rsid w:val="0077587E"/>
    <w:rsid w:val="00775C58"/>
    <w:rsid w:val="00780D7C"/>
    <w:rsid w:val="007855BF"/>
    <w:rsid w:val="00787EB6"/>
    <w:rsid w:val="00791287"/>
    <w:rsid w:val="00792B18"/>
    <w:rsid w:val="00793F44"/>
    <w:rsid w:val="00794B8A"/>
    <w:rsid w:val="00795053"/>
    <w:rsid w:val="007950C2"/>
    <w:rsid w:val="007968CD"/>
    <w:rsid w:val="007A0A8D"/>
    <w:rsid w:val="007A41C0"/>
    <w:rsid w:val="007A74AE"/>
    <w:rsid w:val="007A75A6"/>
    <w:rsid w:val="007B30E6"/>
    <w:rsid w:val="007B741E"/>
    <w:rsid w:val="007C2065"/>
    <w:rsid w:val="007D118F"/>
    <w:rsid w:val="007D18D8"/>
    <w:rsid w:val="007D34E0"/>
    <w:rsid w:val="007D471B"/>
    <w:rsid w:val="007D4728"/>
    <w:rsid w:val="007D5D03"/>
    <w:rsid w:val="007D5FA9"/>
    <w:rsid w:val="007D6A26"/>
    <w:rsid w:val="007E3D5D"/>
    <w:rsid w:val="007E59F9"/>
    <w:rsid w:val="007F26EE"/>
    <w:rsid w:val="007F3DA6"/>
    <w:rsid w:val="007F3E43"/>
    <w:rsid w:val="007F455A"/>
    <w:rsid w:val="007F482E"/>
    <w:rsid w:val="007F5BEB"/>
    <w:rsid w:val="00800914"/>
    <w:rsid w:val="00801673"/>
    <w:rsid w:val="00806C1A"/>
    <w:rsid w:val="00807EC2"/>
    <w:rsid w:val="00811B61"/>
    <w:rsid w:val="0081424B"/>
    <w:rsid w:val="00815068"/>
    <w:rsid w:val="00817889"/>
    <w:rsid w:val="008207E2"/>
    <w:rsid w:val="0082148A"/>
    <w:rsid w:val="008216AC"/>
    <w:rsid w:val="00822297"/>
    <w:rsid w:val="008223BC"/>
    <w:rsid w:val="00822D9B"/>
    <w:rsid w:val="00823C09"/>
    <w:rsid w:val="00825779"/>
    <w:rsid w:val="00825940"/>
    <w:rsid w:val="0082785C"/>
    <w:rsid w:val="00827E82"/>
    <w:rsid w:val="00827FC7"/>
    <w:rsid w:val="00830FEB"/>
    <w:rsid w:val="00831505"/>
    <w:rsid w:val="00832C89"/>
    <w:rsid w:val="008378F4"/>
    <w:rsid w:val="00840B65"/>
    <w:rsid w:val="00841740"/>
    <w:rsid w:val="00842FB5"/>
    <w:rsid w:val="00843A49"/>
    <w:rsid w:val="00844F61"/>
    <w:rsid w:val="00847635"/>
    <w:rsid w:val="00847706"/>
    <w:rsid w:val="00854853"/>
    <w:rsid w:val="008561F4"/>
    <w:rsid w:val="00856BDA"/>
    <w:rsid w:val="00856F5F"/>
    <w:rsid w:val="008626E6"/>
    <w:rsid w:val="008626EE"/>
    <w:rsid w:val="0086370E"/>
    <w:rsid w:val="008643BE"/>
    <w:rsid w:val="00864B41"/>
    <w:rsid w:val="00865989"/>
    <w:rsid w:val="0086755C"/>
    <w:rsid w:val="00871AF0"/>
    <w:rsid w:val="008730CD"/>
    <w:rsid w:val="008730F1"/>
    <w:rsid w:val="0087688D"/>
    <w:rsid w:val="00877870"/>
    <w:rsid w:val="00877CA1"/>
    <w:rsid w:val="00880539"/>
    <w:rsid w:val="00881F45"/>
    <w:rsid w:val="00882D9E"/>
    <w:rsid w:val="00883EBA"/>
    <w:rsid w:val="0089475A"/>
    <w:rsid w:val="008A0805"/>
    <w:rsid w:val="008A10F5"/>
    <w:rsid w:val="008A212C"/>
    <w:rsid w:val="008A25D5"/>
    <w:rsid w:val="008A64D2"/>
    <w:rsid w:val="008B1027"/>
    <w:rsid w:val="008B18AD"/>
    <w:rsid w:val="008B2C79"/>
    <w:rsid w:val="008B4560"/>
    <w:rsid w:val="008B4AA6"/>
    <w:rsid w:val="008B74D8"/>
    <w:rsid w:val="008C0CC7"/>
    <w:rsid w:val="008C32B4"/>
    <w:rsid w:val="008C5FA5"/>
    <w:rsid w:val="008C7361"/>
    <w:rsid w:val="008D5301"/>
    <w:rsid w:val="008D5C6E"/>
    <w:rsid w:val="008E2CA6"/>
    <w:rsid w:val="008E4771"/>
    <w:rsid w:val="008F56A0"/>
    <w:rsid w:val="00901566"/>
    <w:rsid w:val="00901B60"/>
    <w:rsid w:val="009039E2"/>
    <w:rsid w:val="00903DD3"/>
    <w:rsid w:val="009052A3"/>
    <w:rsid w:val="00905FDA"/>
    <w:rsid w:val="009074D2"/>
    <w:rsid w:val="00907EDA"/>
    <w:rsid w:val="00910688"/>
    <w:rsid w:val="0091282B"/>
    <w:rsid w:val="009135C9"/>
    <w:rsid w:val="009136BC"/>
    <w:rsid w:val="00914990"/>
    <w:rsid w:val="00915A57"/>
    <w:rsid w:val="0092005B"/>
    <w:rsid w:val="00922384"/>
    <w:rsid w:val="0092776C"/>
    <w:rsid w:val="00932088"/>
    <w:rsid w:val="00932277"/>
    <w:rsid w:val="00932362"/>
    <w:rsid w:val="0093428A"/>
    <w:rsid w:val="009503E0"/>
    <w:rsid w:val="00952E15"/>
    <w:rsid w:val="00955809"/>
    <w:rsid w:val="00957323"/>
    <w:rsid w:val="0096022E"/>
    <w:rsid w:val="009611A2"/>
    <w:rsid w:val="00961399"/>
    <w:rsid w:val="0096154B"/>
    <w:rsid w:val="0096315E"/>
    <w:rsid w:val="009638EC"/>
    <w:rsid w:val="00964F2D"/>
    <w:rsid w:val="00971B0D"/>
    <w:rsid w:val="00973F03"/>
    <w:rsid w:val="00974400"/>
    <w:rsid w:val="009747A3"/>
    <w:rsid w:val="00975D76"/>
    <w:rsid w:val="009772C3"/>
    <w:rsid w:val="00985B54"/>
    <w:rsid w:val="009866FA"/>
    <w:rsid w:val="00987343"/>
    <w:rsid w:val="00987F25"/>
    <w:rsid w:val="00992388"/>
    <w:rsid w:val="0099290F"/>
    <w:rsid w:val="00995772"/>
    <w:rsid w:val="00996256"/>
    <w:rsid w:val="009A3326"/>
    <w:rsid w:val="009A4253"/>
    <w:rsid w:val="009B302D"/>
    <w:rsid w:val="009B64C9"/>
    <w:rsid w:val="009B6CFB"/>
    <w:rsid w:val="009C5799"/>
    <w:rsid w:val="009C5FA7"/>
    <w:rsid w:val="009C74C0"/>
    <w:rsid w:val="009D001C"/>
    <w:rsid w:val="009D055B"/>
    <w:rsid w:val="009D3B2C"/>
    <w:rsid w:val="009D3FF3"/>
    <w:rsid w:val="009D7CB7"/>
    <w:rsid w:val="009E1270"/>
    <w:rsid w:val="009E3234"/>
    <w:rsid w:val="009E44CB"/>
    <w:rsid w:val="009E636D"/>
    <w:rsid w:val="009E7623"/>
    <w:rsid w:val="009F201A"/>
    <w:rsid w:val="009F386A"/>
    <w:rsid w:val="009F62E5"/>
    <w:rsid w:val="00A007A9"/>
    <w:rsid w:val="00A01D7E"/>
    <w:rsid w:val="00A0238E"/>
    <w:rsid w:val="00A02489"/>
    <w:rsid w:val="00A02D6D"/>
    <w:rsid w:val="00A03E6C"/>
    <w:rsid w:val="00A069F6"/>
    <w:rsid w:val="00A1262F"/>
    <w:rsid w:val="00A16D8C"/>
    <w:rsid w:val="00A23B8E"/>
    <w:rsid w:val="00A2555E"/>
    <w:rsid w:val="00A260A4"/>
    <w:rsid w:val="00A3026B"/>
    <w:rsid w:val="00A3332B"/>
    <w:rsid w:val="00A35039"/>
    <w:rsid w:val="00A36F35"/>
    <w:rsid w:val="00A41B8C"/>
    <w:rsid w:val="00A4242A"/>
    <w:rsid w:val="00A426F0"/>
    <w:rsid w:val="00A42ABD"/>
    <w:rsid w:val="00A42E7B"/>
    <w:rsid w:val="00A43311"/>
    <w:rsid w:val="00A47701"/>
    <w:rsid w:val="00A50CA8"/>
    <w:rsid w:val="00A53E2B"/>
    <w:rsid w:val="00A643E4"/>
    <w:rsid w:val="00A66839"/>
    <w:rsid w:val="00A67271"/>
    <w:rsid w:val="00A6753E"/>
    <w:rsid w:val="00A67F50"/>
    <w:rsid w:val="00A73DAD"/>
    <w:rsid w:val="00A742C9"/>
    <w:rsid w:val="00A7640A"/>
    <w:rsid w:val="00A76735"/>
    <w:rsid w:val="00A7683D"/>
    <w:rsid w:val="00A77BEF"/>
    <w:rsid w:val="00A81BD2"/>
    <w:rsid w:val="00A85F85"/>
    <w:rsid w:val="00A870BC"/>
    <w:rsid w:val="00A877FE"/>
    <w:rsid w:val="00A87D20"/>
    <w:rsid w:val="00A915AC"/>
    <w:rsid w:val="00A91F0B"/>
    <w:rsid w:val="00A93356"/>
    <w:rsid w:val="00A94654"/>
    <w:rsid w:val="00A95B87"/>
    <w:rsid w:val="00A973AA"/>
    <w:rsid w:val="00A975EC"/>
    <w:rsid w:val="00AA0B22"/>
    <w:rsid w:val="00AA2422"/>
    <w:rsid w:val="00AA36D2"/>
    <w:rsid w:val="00AA6413"/>
    <w:rsid w:val="00AA6B8F"/>
    <w:rsid w:val="00AA6DBE"/>
    <w:rsid w:val="00AA7C23"/>
    <w:rsid w:val="00AA7C4C"/>
    <w:rsid w:val="00AB1F7B"/>
    <w:rsid w:val="00AB2304"/>
    <w:rsid w:val="00AB5129"/>
    <w:rsid w:val="00AB7D07"/>
    <w:rsid w:val="00AC3016"/>
    <w:rsid w:val="00AC5A05"/>
    <w:rsid w:val="00AC6CD9"/>
    <w:rsid w:val="00AC7BB5"/>
    <w:rsid w:val="00AD0A1F"/>
    <w:rsid w:val="00AD21F8"/>
    <w:rsid w:val="00AD2476"/>
    <w:rsid w:val="00AD3F17"/>
    <w:rsid w:val="00AD3F43"/>
    <w:rsid w:val="00AD520D"/>
    <w:rsid w:val="00AE0478"/>
    <w:rsid w:val="00AF15F0"/>
    <w:rsid w:val="00AF6118"/>
    <w:rsid w:val="00AF7393"/>
    <w:rsid w:val="00AF7746"/>
    <w:rsid w:val="00B005F1"/>
    <w:rsid w:val="00B01426"/>
    <w:rsid w:val="00B01E56"/>
    <w:rsid w:val="00B07C5F"/>
    <w:rsid w:val="00B17803"/>
    <w:rsid w:val="00B17A67"/>
    <w:rsid w:val="00B23B0C"/>
    <w:rsid w:val="00B25936"/>
    <w:rsid w:val="00B3060F"/>
    <w:rsid w:val="00B30FA5"/>
    <w:rsid w:val="00B3134C"/>
    <w:rsid w:val="00B3334C"/>
    <w:rsid w:val="00B3572B"/>
    <w:rsid w:val="00B40506"/>
    <w:rsid w:val="00B43499"/>
    <w:rsid w:val="00B517F0"/>
    <w:rsid w:val="00B5205A"/>
    <w:rsid w:val="00B54AB9"/>
    <w:rsid w:val="00B57D54"/>
    <w:rsid w:val="00B6021D"/>
    <w:rsid w:val="00B60BFB"/>
    <w:rsid w:val="00B60CAF"/>
    <w:rsid w:val="00B632B8"/>
    <w:rsid w:val="00B71239"/>
    <w:rsid w:val="00B717B0"/>
    <w:rsid w:val="00B76349"/>
    <w:rsid w:val="00B773B5"/>
    <w:rsid w:val="00B77BA9"/>
    <w:rsid w:val="00B809A0"/>
    <w:rsid w:val="00B809E7"/>
    <w:rsid w:val="00B80D16"/>
    <w:rsid w:val="00B82D44"/>
    <w:rsid w:val="00B8525B"/>
    <w:rsid w:val="00B91FA1"/>
    <w:rsid w:val="00B938B5"/>
    <w:rsid w:val="00B9408B"/>
    <w:rsid w:val="00B96239"/>
    <w:rsid w:val="00BA402C"/>
    <w:rsid w:val="00BA47C4"/>
    <w:rsid w:val="00BA6F96"/>
    <w:rsid w:val="00BB04AE"/>
    <w:rsid w:val="00BB46FB"/>
    <w:rsid w:val="00BB6D83"/>
    <w:rsid w:val="00BB6ED4"/>
    <w:rsid w:val="00BC4C61"/>
    <w:rsid w:val="00BC7068"/>
    <w:rsid w:val="00BD228A"/>
    <w:rsid w:val="00BD28F0"/>
    <w:rsid w:val="00BD2D43"/>
    <w:rsid w:val="00BD5303"/>
    <w:rsid w:val="00BD5418"/>
    <w:rsid w:val="00BD581A"/>
    <w:rsid w:val="00BD76FD"/>
    <w:rsid w:val="00BE072A"/>
    <w:rsid w:val="00BE0C20"/>
    <w:rsid w:val="00BE6DEF"/>
    <w:rsid w:val="00BF3243"/>
    <w:rsid w:val="00BF7DC5"/>
    <w:rsid w:val="00C00012"/>
    <w:rsid w:val="00C041AA"/>
    <w:rsid w:val="00C07B48"/>
    <w:rsid w:val="00C10D92"/>
    <w:rsid w:val="00C111E8"/>
    <w:rsid w:val="00C1336E"/>
    <w:rsid w:val="00C15CF5"/>
    <w:rsid w:val="00C171AC"/>
    <w:rsid w:val="00C20156"/>
    <w:rsid w:val="00C25274"/>
    <w:rsid w:val="00C3237C"/>
    <w:rsid w:val="00C37DBF"/>
    <w:rsid w:val="00C4540F"/>
    <w:rsid w:val="00C50E43"/>
    <w:rsid w:val="00C53FE4"/>
    <w:rsid w:val="00C578D5"/>
    <w:rsid w:val="00C62C82"/>
    <w:rsid w:val="00C64EE5"/>
    <w:rsid w:val="00C6502F"/>
    <w:rsid w:val="00C679F3"/>
    <w:rsid w:val="00C70BF9"/>
    <w:rsid w:val="00C72691"/>
    <w:rsid w:val="00C75277"/>
    <w:rsid w:val="00C83BEA"/>
    <w:rsid w:val="00C86465"/>
    <w:rsid w:val="00C90311"/>
    <w:rsid w:val="00C912BA"/>
    <w:rsid w:val="00C938E1"/>
    <w:rsid w:val="00C96524"/>
    <w:rsid w:val="00CA2670"/>
    <w:rsid w:val="00CA30E1"/>
    <w:rsid w:val="00CA621D"/>
    <w:rsid w:val="00CB1173"/>
    <w:rsid w:val="00CB586C"/>
    <w:rsid w:val="00CB7012"/>
    <w:rsid w:val="00CB723B"/>
    <w:rsid w:val="00CC1CBF"/>
    <w:rsid w:val="00CC6A04"/>
    <w:rsid w:val="00CD22FD"/>
    <w:rsid w:val="00CD4024"/>
    <w:rsid w:val="00CD4E13"/>
    <w:rsid w:val="00CE151C"/>
    <w:rsid w:val="00CE28EF"/>
    <w:rsid w:val="00CE2FD7"/>
    <w:rsid w:val="00CE6874"/>
    <w:rsid w:val="00CF1FBD"/>
    <w:rsid w:val="00CF3BCB"/>
    <w:rsid w:val="00CF5EA4"/>
    <w:rsid w:val="00CF7A2D"/>
    <w:rsid w:val="00CF7F0E"/>
    <w:rsid w:val="00D01673"/>
    <w:rsid w:val="00D0174C"/>
    <w:rsid w:val="00D01A4F"/>
    <w:rsid w:val="00D0665C"/>
    <w:rsid w:val="00D07CC2"/>
    <w:rsid w:val="00D1259C"/>
    <w:rsid w:val="00D136D3"/>
    <w:rsid w:val="00D14F6D"/>
    <w:rsid w:val="00D223F0"/>
    <w:rsid w:val="00D23204"/>
    <w:rsid w:val="00D24832"/>
    <w:rsid w:val="00D307AF"/>
    <w:rsid w:val="00D3378E"/>
    <w:rsid w:val="00D3710E"/>
    <w:rsid w:val="00D4278B"/>
    <w:rsid w:val="00D42E4E"/>
    <w:rsid w:val="00D45A4A"/>
    <w:rsid w:val="00D475C2"/>
    <w:rsid w:val="00D50A08"/>
    <w:rsid w:val="00D50BF7"/>
    <w:rsid w:val="00D51C73"/>
    <w:rsid w:val="00D5396D"/>
    <w:rsid w:val="00D5472D"/>
    <w:rsid w:val="00D5569F"/>
    <w:rsid w:val="00D55F56"/>
    <w:rsid w:val="00D56604"/>
    <w:rsid w:val="00D61040"/>
    <w:rsid w:val="00D61C5F"/>
    <w:rsid w:val="00D66BC5"/>
    <w:rsid w:val="00D7124A"/>
    <w:rsid w:val="00D72860"/>
    <w:rsid w:val="00D7602B"/>
    <w:rsid w:val="00D83AE7"/>
    <w:rsid w:val="00D87DF0"/>
    <w:rsid w:val="00D913EE"/>
    <w:rsid w:val="00D91716"/>
    <w:rsid w:val="00D91B20"/>
    <w:rsid w:val="00D93815"/>
    <w:rsid w:val="00D939F2"/>
    <w:rsid w:val="00D94C8E"/>
    <w:rsid w:val="00D96769"/>
    <w:rsid w:val="00D97F9D"/>
    <w:rsid w:val="00DA52B0"/>
    <w:rsid w:val="00DB5172"/>
    <w:rsid w:val="00DB627A"/>
    <w:rsid w:val="00DC35C5"/>
    <w:rsid w:val="00DC58BA"/>
    <w:rsid w:val="00DC6EC5"/>
    <w:rsid w:val="00DD4E87"/>
    <w:rsid w:val="00DD7226"/>
    <w:rsid w:val="00DD78F7"/>
    <w:rsid w:val="00DE0447"/>
    <w:rsid w:val="00DE0845"/>
    <w:rsid w:val="00DE12D9"/>
    <w:rsid w:val="00DE56B1"/>
    <w:rsid w:val="00DE5825"/>
    <w:rsid w:val="00DF06A8"/>
    <w:rsid w:val="00DF2162"/>
    <w:rsid w:val="00DF2FEF"/>
    <w:rsid w:val="00E01475"/>
    <w:rsid w:val="00E01538"/>
    <w:rsid w:val="00E01F26"/>
    <w:rsid w:val="00E0232D"/>
    <w:rsid w:val="00E0390F"/>
    <w:rsid w:val="00E0739D"/>
    <w:rsid w:val="00E11DA1"/>
    <w:rsid w:val="00E1296D"/>
    <w:rsid w:val="00E1466D"/>
    <w:rsid w:val="00E15762"/>
    <w:rsid w:val="00E23823"/>
    <w:rsid w:val="00E2510C"/>
    <w:rsid w:val="00E2784E"/>
    <w:rsid w:val="00E33573"/>
    <w:rsid w:val="00E33ECE"/>
    <w:rsid w:val="00E343F5"/>
    <w:rsid w:val="00E34F2B"/>
    <w:rsid w:val="00E35618"/>
    <w:rsid w:val="00E37D82"/>
    <w:rsid w:val="00E43FD7"/>
    <w:rsid w:val="00E46044"/>
    <w:rsid w:val="00E4699E"/>
    <w:rsid w:val="00E47487"/>
    <w:rsid w:val="00E4789B"/>
    <w:rsid w:val="00E5002B"/>
    <w:rsid w:val="00E50414"/>
    <w:rsid w:val="00E60D70"/>
    <w:rsid w:val="00E60FE3"/>
    <w:rsid w:val="00E61D13"/>
    <w:rsid w:val="00E630C1"/>
    <w:rsid w:val="00E63552"/>
    <w:rsid w:val="00E66992"/>
    <w:rsid w:val="00E70357"/>
    <w:rsid w:val="00E70668"/>
    <w:rsid w:val="00E7207B"/>
    <w:rsid w:val="00E73676"/>
    <w:rsid w:val="00E737D8"/>
    <w:rsid w:val="00E75AD6"/>
    <w:rsid w:val="00E7681C"/>
    <w:rsid w:val="00E77884"/>
    <w:rsid w:val="00E77BF6"/>
    <w:rsid w:val="00E84CFE"/>
    <w:rsid w:val="00E87549"/>
    <w:rsid w:val="00E915BC"/>
    <w:rsid w:val="00E938BA"/>
    <w:rsid w:val="00EA1C8A"/>
    <w:rsid w:val="00EA240B"/>
    <w:rsid w:val="00EA4BE8"/>
    <w:rsid w:val="00EA4FD9"/>
    <w:rsid w:val="00EA7719"/>
    <w:rsid w:val="00EB18A7"/>
    <w:rsid w:val="00EB3ED5"/>
    <w:rsid w:val="00EB4324"/>
    <w:rsid w:val="00EB49E5"/>
    <w:rsid w:val="00EB5D25"/>
    <w:rsid w:val="00EC19E8"/>
    <w:rsid w:val="00EC1F7F"/>
    <w:rsid w:val="00EC2E17"/>
    <w:rsid w:val="00EC3B9F"/>
    <w:rsid w:val="00ED0CD0"/>
    <w:rsid w:val="00ED2506"/>
    <w:rsid w:val="00ED2543"/>
    <w:rsid w:val="00ED2FC7"/>
    <w:rsid w:val="00ED3DEE"/>
    <w:rsid w:val="00EE144C"/>
    <w:rsid w:val="00EE1504"/>
    <w:rsid w:val="00EE25DD"/>
    <w:rsid w:val="00EE79D4"/>
    <w:rsid w:val="00EF1531"/>
    <w:rsid w:val="00EF503F"/>
    <w:rsid w:val="00EF51C6"/>
    <w:rsid w:val="00F022D3"/>
    <w:rsid w:val="00F02655"/>
    <w:rsid w:val="00F0317B"/>
    <w:rsid w:val="00F05FC3"/>
    <w:rsid w:val="00F06E0E"/>
    <w:rsid w:val="00F130AB"/>
    <w:rsid w:val="00F14537"/>
    <w:rsid w:val="00F157B4"/>
    <w:rsid w:val="00F212D4"/>
    <w:rsid w:val="00F2158B"/>
    <w:rsid w:val="00F25FD1"/>
    <w:rsid w:val="00F30B24"/>
    <w:rsid w:val="00F31C02"/>
    <w:rsid w:val="00F31D89"/>
    <w:rsid w:val="00F34C6C"/>
    <w:rsid w:val="00F36C42"/>
    <w:rsid w:val="00F417B5"/>
    <w:rsid w:val="00F43A7D"/>
    <w:rsid w:val="00F44FD2"/>
    <w:rsid w:val="00F46466"/>
    <w:rsid w:val="00F4655E"/>
    <w:rsid w:val="00F4729E"/>
    <w:rsid w:val="00F50894"/>
    <w:rsid w:val="00F509AB"/>
    <w:rsid w:val="00F5335C"/>
    <w:rsid w:val="00F53BC4"/>
    <w:rsid w:val="00F54263"/>
    <w:rsid w:val="00F5500D"/>
    <w:rsid w:val="00F616E3"/>
    <w:rsid w:val="00F65FB5"/>
    <w:rsid w:val="00F71931"/>
    <w:rsid w:val="00F7220D"/>
    <w:rsid w:val="00F75569"/>
    <w:rsid w:val="00F77580"/>
    <w:rsid w:val="00F802CB"/>
    <w:rsid w:val="00F841CC"/>
    <w:rsid w:val="00F854D9"/>
    <w:rsid w:val="00F874A1"/>
    <w:rsid w:val="00F90797"/>
    <w:rsid w:val="00F94ED2"/>
    <w:rsid w:val="00F95314"/>
    <w:rsid w:val="00F956ED"/>
    <w:rsid w:val="00F9587B"/>
    <w:rsid w:val="00FA168F"/>
    <w:rsid w:val="00FA6589"/>
    <w:rsid w:val="00FB08E7"/>
    <w:rsid w:val="00FB3C66"/>
    <w:rsid w:val="00FB4864"/>
    <w:rsid w:val="00FB792C"/>
    <w:rsid w:val="00FC534E"/>
    <w:rsid w:val="00FC564C"/>
    <w:rsid w:val="00FC60C5"/>
    <w:rsid w:val="00FC7835"/>
    <w:rsid w:val="00FD194E"/>
    <w:rsid w:val="00FD2788"/>
    <w:rsid w:val="00FD4D44"/>
    <w:rsid w:val="00FD621A"/>
    <w:rsid w:val="00FD67A9"/>
    <w:rsid w:val="00FD7941"/>
    <w:rsid w:val="00FE5333"/>
    <w:rsid w:val="00FF158C"/>
    <w:rsid w:val="00FF6358"/>
    <w:rsid w:val="00FF65A2"/>
    <w:rsid w:val="01085094"/>
    <w:rsid w:val="01800DE9"/>
    <w:rsid w:val="01E24BEA"/>
    <w:rsid w:val="029D65EF"/>
    <w:rsid w:val="0301247C"/>
    <w:rsid w:val="03232B91"/>
    <w:rsid w:val="03CB6187"/>
    <w:rsid w:val="03D43AEA"/>
    <w:rsid w:val="040E442C"/>
    <w:rsid w:val="046427F2"/>
    <w:rsid w:val="04CE015E"/>
    <w:rsid w:val="062C5B4C"/>
    <w:rsid w:val="074A5532"/>
    <w:rsid w:val="07A625ED"/>
    <w:rsid w:val="08410774"/>
    <w:rsid w:val="086B7232"/>
    <w:rsid w:val="08DB48B9"/>
    <w:rsid w:val="0A171C4E"/>
    <w:rsid w:val="0A2E3B1C"/>
    <w:rsid w:val="0ABD60AF"/>
    <w:rsid w:val="0AF871A2"/>
    <w:rsid w:val="0BA73507"/>
    <w:rsid w:val="0BDF1416"/>
    <w:rsid w:val="0C3A3DFB"/>
    <w:rsid w:val="0C773C0E"/>
    <w:rsid w:val="0CC27243"/>
    <w:rsid w:val="0CEF19B2"/>
    <w:rsid w:val="0D163F54"/>
    <w:rsid w:val="0D642853"/>
    <w:rsid w:val="0DB44E56"/>
    <w:rsid w:val="0DF85D22"/>
    <w:rsid w:val="0E2D29BF"/>
    <w:rsid w:val="0ECF1AC3"/>
    <w:rsid w:val="0EF049D6"/>
    <w:rsid w:val="0F8A15D6"/>
    <w:rsid w:val="10264B83"/>
    <w:rsid w:val="103E6DBE"/>
    <w:rsid w:val="10552C90"/>
    <w:rsid w:val="10BE2E20"/>
    <w:rsid w:val="10C9593F"/>
    <w:rsid w:val="110F4142"/>
    <w:rsid w:val="11B17361"/>
    <w:rsid w:val="11DF634C"/>
    <w:rsid w:val="12432D07"/>
    <w:rsid w:val="124464F0"/>
    <w:rsid w:val="131F55E7"/>
    <w:rsid w:val="139E6ED2"/>
    <w:rsid w:val="13B033AB"/>
    <w:rsid w:val="15286957"/>
    <w:rsid w:val="15882601"/>
    <w:rsid w:val="15CD5145"/>
    <w:rsid w:val="15EC4B2C"/>
    <w:rsid w:val="15FB0D83"/>
    <w:rsid w:val="163369FC"/>
    <w:rsid w:val="164850A2"/>
    <w:rsid w:val="165A66F8"/>
    <w:rsid w:val="169A5D46"/>
    <w:rsid w:val="173E2C1C"/>
    <w:rsid w:val="174E4E60"/>
    <w:rsid w:val="17E13E88"/>
    <w:rsid w:val="17FE47A7"/>
    <w:rsid w:val="180A2E0B"/>
    <w:rsid w:val="188446D4"/>
    <w:rsid w:val="18FD7D24"/>
    <w:rsid w:val="191D4AFF"/>
    <w:rsid w:val="19386CBC"/>
    <w:rsid w:val="199B2155"/>
    <w:rsid w:val="19B50C63"/>
    <w:rsid w:val="19EB7227"/>
    <w:rsid w:val="1A5D4134"/>
    <w:rsid w:val="1AA76FCD"/>
    <w:rsid w:val="1B045BAD"/>
    <w:rsid w:val="1C1B039D"/>
    <w:rsid w:val="1C580CCC"/>
    <w:rsid w:val="1CE540C4"/>
    <w:rsid w:val="1D1A0037"/>
    <w:rsid w:val="1DD214D5"/>
    <w:rsid w:val="1E735462"/>
    <w:rsid w:val="1E871028"/>
    <w:rsid w:val="1EF71005"/>
    <w:rsid w:val="1F4135C8"/>
    <w:rsid w:val="1F526B8E"/>
    <w:rsid w:val="1F6C4817"/>
    <w:rsid w:val="20061EE0"/>
    <w:rsid w:val="219A0B37"/>
    <w:rsid w:val="21B52D0D"/>
    <w:rsid w:val="221C1035"/>
    <w:rsid w:val="222E51C4"/>
    <w:rsid w:val="22722A01"/>
    <w:rsid w:val="227973FB"/>
    <w:rsid w:val="22B059E4"/>
    <w:rsid w:val="22EC6AAD"/>
    <w:rsid w:val="2368126E"/>
    <w:rsid w:val="237C52BC"/>
    <w:rsid w:val="23862F2C"/>
    <w:rsid w:val="23BD77FC"/>
    <w:rsid w:val="241E0ADD"/>
    <w:rsid w:val="24BA3330"/>
    <w:rsid w:val="253662E9"/>
    <w:rsid w:val="255C1E54"/>
    <w:rsid w:val="25B13FBC"/>
    <w:rsid w:val="25B32C03"/>
    <w:rsid w:val="25D62A8E"/>
    <w:rsid w:val="26A92D4E"/>
    <w:rsid w:val="26B859A6"/>
    <w:rsid w:val="26BF6B77"/>
    <w:rsid w:val="276E689A"/>
    <w:rsid w:val="27C70D97"/>
    <w:rsid w:val="27E177B6"/>
    <w:rsid w:val="283C50CB"/>
    <w:rsid w:val="28753064"/>
    <w:rsid w:val="28F01DCD"/>
    <w:rsid w:val="291A58BB"/>
    <w:rsid w:val="291A5B11"/>
    <w:rsid w:val="292C4022"/>
    <w:rsid w:val="29B86005"/>
    <w:rsid w:val="2A5F5A60"/>
    <w:rsid w:val="2AB27245"/>
    <w:rsid w:val="2B0F3C98"/>
    <w:rsid w:val="2B5B1DD6"/>
    <w:rsid w:val="2B6564CE"/>
    <w:rsid w:val="2BE42118"/>
    <w:rsid w:val="2C4A2A4B"/>
    <w:rsid w:val="2CBB78A6"/>
    <w:rsid w:val="2CD70688"/>
    <w:rsid w:val="2DC67037"/>
    <w:rsid w:val="2DFD6312"/>
    <w:rsid w:val="2E4A476C"/>
    <w:rsid w:val="2F3708CA"/>
    <w:rsid w:val="30B77EEE"/>
    <w:rsid w:val="30EB11F9"/>
    <w:rsid w:val="3116386A"/>
    <w:rsid w:val="311B6397"/>
    <w:rsid w:val="31667500"/>
    <w:rsid w:val="31684765"/>
    <w:rsid w:val="318D1E22"/>
    <w:rsid w:val="319F5AC8"/>
    <w:rsid w:val="31F8570F"/>
    <w:rsid w:val="31FF1304"/>
    <w:rsid w:val="3263442B"/>
    <w:rsid w:val="32AC2857"/>
    <w:rsid w:val="32BF0FDA"/>
    <w:rsid w:val="32FF22B1"/>
    <w:rsid w:val="333D4E8B"/>
    <w:rsid w:val="33A710B3"/>
    <w:rsid w:val="33BE5EB9"/>
    <w:rsid w:val="343B67F1"/>
    <w:rsid w:val="34622C4B"/>
    <w:rsid w:val="34627B89"/>
    <w:rsid w:val="34B849C4"/>
    <w:rsid w:val="34C876D4"/>
    <w:rsid w:val="351519A8"/>
    <w:rsid w:val="35322E8C"/>
    <w:rsid w:val="358D2968"/>
    <w:rsid w:val="36370059"/>
    <w:rsid w:val="36537CD7"/>
    <w:rsid w:val="36AD18EC"/>
    <w:rsid w:val="373B2DB9"/>
    <w:rsid w:val="378A1BAB"/>
    <w:rsid w:val="37DE0793"/>
    <w:rsid w:val="37F12ED5"/>
    <w:rsid w:val="37FF43D3"/>
    <w:rsid w:val="399331A8"/>
    <w:rsid w:val="39A536EA"/>
    <w:rsid w:val="3A0D780C"/>
    <w:rsid w:val="3A702C9A"/>
    <w:rsid w:val="3A86736C"/>
    <w:rsid w:val="3B2676BE"/>
    <w:rsid w:val="3B590854"/>
    <w:rsid w:val="3CCB678A"/>
    <w:rsid w:val="3D2C0074"/>
    <w:rsid w:val="3D2F6FF2"/>
    <w:rsid w:val="3DB973D4"/>
    <w:rsid w:val="3E067DB6"/>
    <w:rsid w:val="3E4E72A0"/>
    <w:rsid w:val="3EC85D85"/>
    <w:rsid w:val="3F395FF9"/>
    <w:rsid w:val="3F5A4D46"/>
    <w:rsid w:val="3F9D4835"/>
    <w:rsid w:val="3FCD0D66"/>
    <w:rsid w:val="40377305"/>
    <w:rsid w:val="409A686D"/>
    <w:rsid w:val="40F504BE"/>
    <w:rsid w:val="41075C99"/>
    <w:rsid w:val="428A1FA6"/>
    <w:rsid w:val="43142520"/>
    <w:rsid w:val="437E5716"/>
    <w:rsid w:val="449772B5"/>
    <w:rsid w:val="44BF48E3"/>
    <w:rsid w:val="452347DA"/>
    <w:rsid w:val="461E4B2D"/>
    <w:rsid w:val="46294901"/>
    <w:rsid w:val="46AD4C82"/>
    <w:rsid w:val="476206AE"/>
    <w:rsid w:val="47776735"/>
    <w:rsid w:val="477C0E67"/>
    <w:rsid w:val="47D458D9"/>
    <w:rsid w:val="480B583B"/>
    <w:rsid w:val="486B29D7"/>
    <w:rsid w:val="487F6977"/>
    <w:rsid w:val="48873931"/>
    <w:rsid w:val="48D659FD"/>
    <w:rsid w:val="498A5F10"/>
    <w:rsid w:val="49D02F6D"/>
    <w:rsid w:val="4A9854A0"/>
    <w:rsid w:val="4B2E0FC5"/>
    <w:rsid w:val="4B4F79FE"/>
    <w:rsid w:val="4BF94866"/>
    <w:rsid w:val="4C2A7EA1"/>
    <w:rsid w:val="4C3254D8"/>
    <w:rsid w:val="4C3B2E63"/>
    <w:rsid w:val="4C6E3AEF"/>
    <w:rsid w:val="4C7D663E"/>
    <w:rsid w:val="4CCB3C76"/>
    <w:rsid w:val="4D0370BB"/>
    <w:rsid w:val="4D3A0037"/>
    <w:rsid w:val="4DA77C0A"/>
    <w:rsid w:val="4DD914C9"/>
    <w:rsid w:val="4DE022BB"/>
    <w:rsid w:val="4E957893"/>
    <w:rsid w:val="4F376AA2"/>
    <w:rsid w:val="4F743907"/>
    <w:rsid w:val="50543BF7"/>
    <w:rsid w:val="5056097F"/>
    <w:rsid w:val="50794164"/>
    <w:rsid w:val="52681760"/>
    <w:rsid w:val="53141EA7"/>
    <w:rsid w:val="53446A27"/>
    <w:rsid w:val="53583DFE"/>
    <w:rsid w:val="53A448D3"/>
    <w:rsid w:val="55AD5E25"/>
    <w:rsid w:val="55CE0CA0"/>
    <w:rsid w:val="57D82888"/>
    <w:rsid w:val="59F26A23"/>
    <w:rsid w:val="5A27530B"/>
    <w:rsid w:val="5C2C4FC8"/>
    <w:rsid w:val="5C3E0752"/>
    <w:rsid w:val="5CF47518"/>
    <w:rsid w:val="5CF948BE"/>
    <w:rsid w:val="5CFA0132"/>
    <w:rsid w:val="5D913989"/>
    <w:rsid w:val="5E100A3D"/>
    <w:rsid w:val="5E4B4490"/>
    <w:rsid w:val="5EC92E3C"/>
    <w:rsid w:val="5FDB27ED"/>
    <w:rsid w:val="60AC44B3"/>
    <w:rsid w:val="60C52706"/>
    <w:rsid w:val="619011A3"/>
    <w:rsid w:val="61E50A3E"/>
    <w:rsid w:val="62022B10"/>
    <w:rsid w:val="63831C9F"/>
    <w:rsid w:val="63D826BD"/>
    <w:rsid w:val="63DA7A3C"/>
    <w:rsid w:val="646509FE"/>
    <w:rsid w:val="64816454"/>
    <w:rsid w:val="64B81701"/>
    <w:rsid w:val="6569088B"/>
    <w:rsid w:val="66581DBB"/>
    <w:rsid w:val="6668307D"/>
    <w:rsid w:val="67C9323E"/>
    <w:rsid w:val="68013C4A"/>
    <w:rsid w:val="68292AFE"/>
    <w:rsid w:val="68A3042D"/>
    <w:rsid w:val="68AB264B"/>
    <w:rsid w:val="68C81E1A"/>
    <w:rsid w:val="68E74E3A"/>
    <w:rsid w:val="68FD3014"/>
    <w:rsid w:val="69690332"/>
    <w:rsid w:val="6AB23C46"/>
    <w:rsid w:val="6B837D76"/>
    <w:rsid w:val="6BB431CA"/>
    <w:rsid w:val="6BE5612C"/>
    <w:rsid w:val="6C176D8D"/>
    <w:rsid w:val="6CA9142E"/>
    <w:rsid w:val="6D071F55"/>
    <w:rsid w:val="6D535020"/>
    <w:rsid w:val="6DDA3E82"/>
    <w:rsid w:val="6DF519B1"/>
    <w:rsid w:val="6E984EE6"/>
    <w:rsid w:val="6EB01E8B"/>
    <w:rsid w:val="6EDE136A"/>
    <w:rsid w:val="6EF577BC"/>
    <w:rsid w:val="6F993460"/>
    <w:rsid w:val="6FC903E3"/>
    <w:rsid w:val="6FC9332D"/>
    <w:rsid w:val="6FDB0CF0"/>
    <w:rsid w:val="709860E0"/>
    <w:rsid w:val="716C2443"/>
    <w:rsid w:val="717656D5"/>
    <w:rsid w:val="71E74FBF"/>
    <w:rsid w:val="72604831"/>
    <w:rsid w:val="72B73C7E"/>
    <w:rsid w:val="72DD4880"/>
    <w:rsid w:val="72E96C68"/>
    <w:rsid w:val="72EF3610"/>
    <w:rsid w:val="72F73190"/>
    <w:rsid w:val="73B10D4A"/>
    <w:rsid w:val="73E67A6B"/>
    <w:rsid w:val="7412525C"/>
    <w:rsid w:val="746358DA"/>
    <w:rsid w:val="747E3A51"/>
    <w:rsid w:val="75CA6CAF"/>
    <w:rsid w:val="76AE23FC"/>
    <w:rsid w:val="76E91111"/>
    <w:rsid w:val="78ED2AF3"/>
    <w:rsid w:val="792C79F4"/>
    <w:rsid w:val="7AE01AEE"/>
    <w:rsid w:val="7AFD2496"/>
    <w:rsid w:val="7B1918F7"/>
    <w:rsid w:val="7BEE776A"/>
    <w:rsid w:val="7C142A47"/>
    <w:rsid w:val="7C420505"/>
    <w:rsid w:val="7C916025"/>
    <w:rsid w:val="7CD0406E"/>
    <w:rsid w:val="7CF71084"/>
    <w:rsid w:val="7D422421"/>
    <w:rsid w:val="7DA01B2E"/>
    <w:rsid w:val="7DB44A33"/>
    <w:rsid w:val="7E853BF3"/>
    <w:rsid w:val="7ECD2D98"/>
    <w:rsid w:val="7ECF63DE"/>
    <w:rsid w:val="7ED607F3"/>
    <w:rsid w:val="7FAB0F49"/>
    <w:rsid w:val="7FBB1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fillcolor="white">
      <v:fill color="white"/>
    </o:shapedefaults>
    <o:shapelayout v:ext="edit">
      <o:idmap v:ext="edit" data="1"/>
    </o:shapelayout>
  </w:shapeDefaults>
  <w:decimalSymbol w:val="."/>
  <w:listSeparator w:val=","/>
  <w14:docId w14:val="0BD696C6"/>
  <w15:docId w15:val="{7C5D9251-BB65-4354-BC53-B2AEE135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Date" w:qFormat="1"/>
    <w:lsdException w:name="Body Text Indent 2" w:qFormat="1"/>
    <w:lsdException w:name="Hyperlink" w:uiPriority="99" w:unhideWhenUsed="1"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
    <w:name w:val="Normal"/>
    <w:qFormat/>
    <w:pPr>
      <w:widowControl w:val="0"/>
      <w:jc w:val="both"/>
    </w:pPr>
    <w:rPr>
      <w:kern w:val="2"/>
      <w:sz w:val="21"/>
      <w:szCs w:val="24"/>
    </w:rPr>
  </w:style>
  <w:style w:type="paragraph" w:styleId="1">
    <w:name w:val="heading 1"/>
    <w:basedOn w:val="af"/>
    <w:next w:val="af"/>
    <w:link w:val="10"/>
    <w:qFormat/>
    <w:pPr>
      <w:keepNext/>
      <w:keepLines/>
      <w:spacing w:line="576" w:lineRule="auto"/>
      <w:outlineLvl w:val="0"/>
    </w:pPr>
    <w:rPr>
      <w:b/>
      <w:kern w:val="44"/>
      <w:sz w:val="44"/>
    </w:rPr>
  </w:style>
  <w:style w:type="paragraph" w:styleId="2">
    <w:name w:val="heading 2"/>
    <w:basedOn w:val="af"/>
    <w:next w:val="af"/>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f"/>
    <w:next w:val="af"/>
    <w:link w:val="30"/>
    <w:qFormat/>
    <w:pPr>
      <w:keepNext/>
      <w:keepLines/>
      <w:spacing w:before="260" w:after="260" w:line="416" w:lineRule="auto"/>
      <w:outlineLvl w:val="2"/>
    </w:pPr>
    <w:rPr>
      <w:b/>
      <w:bCs/>
      <w:sz w:val="32"/>
      <w:szCs w:val="32"/>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Document Map"/>
    <w:basedOn w:val="af"/>
    <w:link w:val="af4"/>
    <w:qFormat/>
    <w:rPr>
      <w:rFonts w:ascii="宋体" w:hAnsi="Calibri"/>
      <w:sz w:val="18"/>
      <w:szCs w:val="18"/>
    </w:rPr>
  </w:style>
  <w:style w:type="paragraph" w:styleId="af5">
    <w:name w:val="annotation text"/>
    <w:basedOn w:val="af"/>
    <w:qFormat/>
    <w:pPr>
      <w:jc w:val="left"/>
    </w:pPr>
  </w:style>
  <w:style w:type="paragraph" w:styleId="af6">
    <w:name w:val="Date"/>
    <w:basedOn w:val="af"/>
    <w:next w:val="af"/>
    <w:link w:val="af7"/>
    <w:qFormat/>
    <w:pPr>
      <w:ind w:leftChars="2500" w:left="100"/>
    </w:pPr>
    <w:rPr>
      <w:rFonts w:ascii="Calibri" w:hAnsi="Calibri"/>
    </w:rPr>
  </w:style>
  <w:style w:type="paragraph" w:styleId="21">
    <w:name w:val="Body Text Indent 2"/>
    <w:basedOn w:val="af"/>
    <w:qFormat/>
    <w:pPr>
      <w:ind w:firstLine="525"/>
    </w:pPr>
    <w:rPr>
      <w:rFonts w:ascii="宋体" w:hAnsi="宋体"/>
      <w:kern w:val="0"/>
      <w:sz w:val="20"/>
    </w:rPr>
  </w:style>
  <w:style w:type="paragraph" w:styleId="af8">
    <w:name w:val="Balloon Text"/>
    <w:basedOn w:val="af"/>
    <w:link w:val="af9"/>
    <w:qFormat/>
    <w:rPr>
      <w:rFonts w:ascii="Calibri" w:hAnsi="Calibri"/>
      <w:sz w:val="18"/>
      <w:szCs w:val="18"/>
    </w:rPr>
  </w:style>
  <w:style w:type="paragraph" w:styleId="afa">
    <w:name w:val="footer"/>
    <w:basedOn w:val="af"/>
    <w:link w:val="afb"/>
    <w:uiPriority w:val="99"/>
    <w:qFormat/>
    <w:pPr>
      <w:tabs>
        <w:tab w:val="center" w:pos="4153"/>
        <w:tab w:val="right" w:pos="8306"/>
      </w:tabs>
      <w:snapToGrid w:val="0"/>
      <w:jc w:val="left"/>
    </w:pPr>
    <w:rPr>
      <w:rFonts w:ascii="Calibri" w:hAnsi="Calibri"/>
      <w:sz w:val="18"/>
      <w:szCs w:val="18"/>
    </w:rPr>
  </w:style>
  <w:style w:type="paragraph" w:styleId="afc">
    <w:name w:val="header"/>
    <w:basedOn w:val="af"/>
    <w:link w:val="afd"/>
    <w:qFormat/>
    <w:pPr>
      <w:pBdr>
        <w:bottom w:val="single" w:sz="6" w:space="1" w:color="auto"/>
      </w:pBdr>
      <w:tabs>
        <w:tab w:val="center" w:pos="4153"/>
        <w:tab w:val="right" w:pos="8306"/>
      </w:tabs>
      <w:snapToGrid w:val="0"/>
      <w:jc w:val="center"/>
    </w:pPr>
    <w:rPr>
      <w:rFonts w:ascii="Calibri" w:hAnsi="Calibri"/>
      <w:sz w:val="18"/>
      <w:szCs w:val="18"/>
    </w:rPr>
  </w:style>
  <w:style w:type="paragraph" w:styleId="TOC1">
    <w:name w:val="toc 1"/>
    <w:basedOn w:val="af"/>
    <w:next w:val="af"/>
    <w:uiPriority w:val="39"/>
    <w:qFormat/>
  </w:style>
  <w:style w:type="paragraph" w:styleId="TOC2">
    <w:name w:val="toc 2"/>
    <w:basedOn w:val="af"/>
    <w:next w:val="af"/>
    <w:uiPriority w:val="39"/>
    <w:qFormat/>
    <w:pPr>
      <w:ind w:leftChars="200" w:left="420"/>
    </w:pPr>
  </w:style>
  <w:style w:type="paragraph" w:styleId="afe">
    <w:name w:val="Normal (Web)"/>
    <w:basedOn w:val="af"/>
    <w:uiPriority w:val="99"/>
    <w:unhideWhenUsed/>
    <w:qFormat/>
    <w:pPr>
      <w:widowControl/>
      <w:spacing w:before="100" w:beforeAutospacing="1" w:after="100" w:afterAutospacing="1"/>
      <w:jc w:val="left"/>
    </w:pPr>
    <w:rPr>
      <w:rFonts w:ascii="宋体" w:hAnsi="宋体" w:cs="宋体"/>
      <w:kern w:val="0"/>
      <w:sz w:val="24"/>
    </w:rPr>
  </w:style>
  <w:style w:type="paragraph" w:styleId="aff">
    <w:name w:val="Title"/>
    <w:basedOn w:val="af"/>
    <w:next w:val="af"/>
    <w:link w:val="aff0"/>
    <w:qFormat/>
    <w:pPr>
      <w:spacing w:before="240" w:after="60"/>
      <w:jc w:val="center"/>
      <w:outlineLvl w:val="0"/>
    </w:pPr>
    <w:rPr>
      <w:rFonts w:ascii="Cambria" w:hAnsi="Cambria"/>
      <w:b/>
      <w:bCs/>
      <w:sz w:val="32"/>
      <w:szCs w:val="32"/>
    </w:rPr>
  </w:style>
  <w:style w:type="table" w:styleId="aff1">
    <w:name w:val="Table Grid"/>
    <w:basedOn w:val="af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age number"/>
    <w:qFormat/>
  </w:style>
  <w:style w:type="character" w:styleId="aff3">
    <w:name w:val="Emphasis"/>
    <w:uiPriority w:val="20"/>
    <w:qFormat/>
    <w:rPr>
      <w:i/>
      <w:iCs/>
    </w:rPr>
  </w:style>
  <w:style w:type="character" w:styleId="aff4">
    <w:name w:val="Hyperlink"/>
    <w:uiPriority w:val="99"/>
    <w:unhideWhenUsed/>
    <w:qFormat/>
    <w:rPr>
      <w:color w:val="0563C1"/>
      <w:u w:val="single"/>
    </w:rPr>
  </w:style>
  <w:style w:type="character" w:styleId="aff5">
    <w:name w:val="annotation reference"/>
    <w:basedOn w:val="af0"/>
    <w:qFormat/>
    <w:rPr>
      <w:sz w:val="21"/>
      <w:szCs w:val="21"/>
    </w:rPr>
  </w:style>
  <w:style w:type="character" w:customStyle="1" w:styleId="10">
    <w:name w:val="标题 1 字符"/>
    <w:link w:val="1"/>
    <w:qFormat/>
    <w:rPr>
      <w:b/>
      <w:kern w:val="44"/>
      <w:sz w:val="44"/>
      <w:szCs w:val="24"/>
    </w:rPr>
  </w:style>
  <w:style w:type="character" w:customStyle="1" w:styleId="20">
    <w:name w:val="标题 2 字符"/>
    <w:link w:val="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af4">
    <w:name w:val="文档结构图 字符"/>
    <w:link w:val="af3"/>
    <w:qFormat/>
    <w:rPr>
      <w:rFonts w:ascii="宋体" w:hAnsi="Calibri" w:cs="Times New Roman"/>
      <w:kern w:val="2"/>
      <w:sz w:val="18"/>
      <w:szCs w:val="18"/>
    </w:rPr>
  </w:style>
  <w:style w:type="paragraph" w:customStyle="1" w:styleId="TOC31">
    <w:name w:val="TOC 31"/>
    <w:basedOn w:val="af"/>
    <w:next w:val="af"/>
    <w:uiPriority w:val="39"/>
    <w:qFormat/>
    <w:pPr>
      <w:ind w:leftChars="400" w:left="840"/>
    </w:pPr>
  </w:style>
  <w:style w:type="character" w:customStyle="1" w:styleId="af7">
    <w:name w:val="日期 字符"/>
    <w:link w:val="af6"/>
    <w:qFormat/>
    <w:rPr>
      <w:rFonts w:ascii="Calibri" w:eastAsia="宋体" w:hAnsi="Calibri" w:cs="Times New Roman"/>
      <w:kern w:val="2"/>
      <w:sz w:val="21"/>
      <w:szCs w:val="24"/>
    </w:rPr>
  </w:style>
  <w:style w:type="character" w:customStyle="1" w:styleId="af9">
    <w:name w:val="批注框文本 字符"/>
    <w:link w:val="af8"/>
    <w:qFormat/>
    <w:rPr>
      <w:rFonts w:ascii="Calibri" w:eastAsia="宋体" w:hAnsi="Calibri" w:cs="Times New Roman"/>
      <w:kern w:val="2"/>
      <w:sz w:val="18"/>
      <w:szCs w:val="18"/>
    </w:rPr>
  </w:style>
  <w:style w:type="character" w:customStyle="1" w:styleId="afb">
    <w:name w:val="页脚 字符"/>
    <w:link w:val="afa"/>
    <w:uiPriority w:val="99"/>
    <w:qFormat/>
    <w:rPr>
      <w:rFonts w:ascii="Calibri" w:eastAsia="宋体" w:hAnsi="Calibri" w:cs="Times New Roman"/>
      <w:kern w:val="2"/>
      <w:sz w:val="18"/>
      <w:szCs w:val="18"/>
    </w:rPr>
  </w:style>
  <w:style w:type="character" w:customStyle="1" w:styleId="afd">
    <w:name w:val="页眉 字符"/>
    <w:link w:val="afc"/>
    <w:qFormat/>
    <w:rPr>
      <w:rFonts w:ascii="Calibri" w:eastAsia="宋体" w:hAnsi="Calibri" w:cs="Times New Roman"/>
      <w:kern w:val="2"/>
      <w:sz w:val="18"/>
      <w:szCs w:val="18"/>
    </w:rPr>
  </w:style>
  <w:style w:type="paragraph" w:customStyle="1" w:styleId="TOC11">
    <w:name w:val="TOC 11"/>
    <w:basedOn w:val="af"/>
    <w:next w:val="af"/>
    <w:uiPriority w:val="39"/>
    <w:qFormat/>
  </w:style>
  <w:style w:type="paragraph" w:customStyle="1" w:styleId="TOC21">
    <w:name w:val="TOC 21"/>
    <w:basedOn w:val="af"/>
    <w:next w:val="af"/>
    <w:uiPriority w:val="39"/>
    <w:qFormat/>
    <w:pPr>
      <w:ind w:leftChars="200" w:left="420"/>
    </w:pPr>
  </w:style>
  <w:style w:type="character" w:customStyle="1" w:styleId="Char">
    <w:name w:val="段 Char"/>
    <w:link w:val="aff6"/>
    <w:qFormat/>
    <w:rPr>
      <w:rFonts w:ascii="宋体"/>
      <w:sz w:val="21"/>
      <w:lang w:val="en-US" w:eastAsia="zh-CN" w:bidi="ar-SA"/>
    </w:rPr>
  </w:style>
  <w:style w:type="paragraph" w:customStyle="1" w:styleId="aff6">
    <w:name w:val="段"/>
    <w:link w:val="Char"/>
    <w:qFormat/>
    <w:pPr>
      <w:autoSpaceDE w:val="0"/>
      <w:autoSpaceDN w:val="0"/>
      <w:ind w:firstLineChars="200" w:firstLine="200"/>
      <w:jc w:val="both"/>
    </w:pPr>
    <w:rPr>
      <w:rFonts w:ascii="宋体"/>
      <w:sz w:val="21"/>
    </w:rPr>
  </w:style>
  <w:style w:type="paragraph" w:customStyle="1" w:styleId="11">
    <w:name w:val="列表段落1"/>
    <w:basedOn w:val="af"/>
    <w:uiPriority w:val="99"/>
    <w:qFormat/>
    <w:pPr>
      <w:ind w:firstLineChars="200" w:firstLine="420"/>
    </w:pPr>
  </w:style>
  <w:style w:type="paragraph" w:customStyle="1" w:styleId="aff7">
    <w:name w:val="其他标准称谓"/>
    <w:qFormat/>
    <w:pPr>
      <w:spacing w:line="0" w:lineRule="atLeast"/>
      <w:jc w:val="distribute"/>
    </w:pPr>
    <w:rPr>
      <w:rFonts w:ascii="黑体" w:eastAsia="黑体" w:hAnsi="宋体"/>
      <w:sz w:val="52"/>
    </w:rPr>
  </w:style>
  <w:style w:type="paragraph" w:customStyle="1" w:styleId="22">
    <w:name w:val="封面标准号2"/>
    <w:basedOn w:val="af"/>
    <w:qFormat/>
    <w:pPr>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0">
    <w:name w:val="一级条标题"/>
    <w:next w:val="aff6"/>
    <w:qFormat/>
    <w:pPr>
      <w:numPr>
        <w:ilvl w:val="1"/>
        <w:numId w:val="1"/>
      </w:numPr>
      <w:spacing w:beforeLines="50" w:afterLines="50"/>
      <w:outlineLvl w:val="2"/>
    </w:pPr>
    <w:rPr>
      <w:rFonts w:ascii="黑体" w:eastAsia="黑体"/>
      <w:sz w:val="21"/>
      <w:szCs w:val="21"/>
    </w:rPr>
  </w:style>
  <w:style w:type="paragraph" w:customStyle="1" w:styleId="a">
    <w:name w:val="章标题"/>
    <w:next w:val="aff6"/>
    <w:qFormat/>
    <w:pPr>
      <w:numPr>
        <w:numId w:val="1"/>
      </w:numPr>
      <w:spacing w:beforeLines="100" w:afterLines="100"/>
      <w:jc w:val="both"/>
      <w:outlineLvl w:val="1"/>
    </w:pPr>
    <w:rPr>
      <w:rFonts w:ascii="黑体" w:eastAsia="黑体"/>
      <w:sz w:val="21"/>
    </w:rPr>
  </w:style>
  <w:style w:type="paragraph" w:customStyle="1" w:styleId="a1">
    <w:name w:val="二级条标题"/>
    <w:basedOn w:val="a0"/>
    <w:next w:val="aff6"/>
    <w:qFormat/>
    <w:pPr>
      <w:numPr>
        <w:ilvl w:val="2"/>
      </w:numPr>
      <w:spacing w:before="50" w:after="50"/>
      <w:outlineLvl w:val="3"/>
    </w:pPr>
  </w:style>
  <w:style w:type="paragraph" w:customStyle="1" w:styleId="a5">
    <w:name w:val="列项——（一级）"/>
    <w:qFormat/>
    <w:pPr>
      <w:widowControl w:val="0"/>
      <w:numPr>
        <w:numId w:val="2"/>
      </w:numPr>
      <w:jc w:val="both"/>
    </w:pPr>
    <w:rPr>
      <w:rFonts w:ascii="宋体"/>
      <w:sz w:val="21"/>
    </w:rPr>
  </w:style>
  <w:style w:type="paragraph" w:customStyle="1" w:styleId="a6">
    <w:name w:val="列项●（二级）"/>
    <w:qFormat/>
    <w:pPr>
      <w:numPr>
        <w:ilvl w:val="1"/>
        <w:numId w:val="2"/>
      </w:numPr>
      <w:tabs>
        <w:tab w:val="left" w:pos="840"/>
      </w:tabs>
      <w:jc w:val="both"/>
    </w:pPr>
    <w:rPr>
      <w:rFonts w:ascii="宋体"/>
      <w:sz w:val="21"/>
    </w:rPr>
  </w:style>
  <w:style w:type="paragraph" w:customStyle="1" w:styleId="a2">
    <w:name w:val="三级条标题"/>
    <w:basedOn w:val="a1"/>
    <w:next w:val="aff6"/>
    <w:qFormat/>
    <w:pPr>
      <w:numPr>
        <w:ilvl w:val="3"/>
      </w:numPr>
      <w:outlineLvl w:val="4"/>
    </w:pPr>
  </w:style>
  <w:style w:type="paragraph" w:customStyle="1" w:styleId="a3">
    <w:name w:val="四级条标题"/>
    <w:basedOn w:val="a2"/>
    <w:next w:val="aff6"/>
    <w:qFormat/>
    <w:pPr>
      <w:numPr>
        <w:ilvl w:val="4"/>
      </w:numPr>
      <w:outlineLvl w:val="5"/>
    </w:pPr>
  </w:style>
  <w:style w:type="paragraph" w:customStyle="1" w:styleId="a4">
    <w:name w:val="五级条标题"/>
    <w:basedOn w:val="a3"/>
    <w:next w:val="aff6"/>
    <w:qFormat/>
    <w:pPr>
      <w:numPr>
        <w:ilvl w:val="5"/>
      </w:numPr>
      <w:outlineLvl w:val="6"/>
    </w:pPr>
  </w:style>
  <w:style w:type="paragraph" w:customStyle="1" w:styleId="a7">
    <w:name w:val="列项◆（三级）"/>
    <w:basedOn w:val="af"/>
    <w:qFormat/>
    <w:pPr>
      <w:numPr>
        <w:ilvl w:val="2"/>
        <w:numId w:val="2"/>
      </w:numPr>
    </w:pPr>
    <w:rPr>
      <w:rFonts w:ascii="宋体"/>
      <w:szCs w:val="21"/>
    </w:rPr>
  </w:style>
  <w:style w:type="paragraph" w:customStyle="1" w:styleId="aff8">
    <w:name w:val="二级无"/>
    <w:basedOn w:val="a1"/>
    <w:qFormat/>
    <w:pPr>
      <w:spacing w:beforeLines="0" w:afterLines="0"/>
    </w:pPr>
    <w:rPr>
      <w:rFonts w:ascii="宋体" w:eastAsia="宋体"/>
    </w:rPr>
  </w:style>
  <w:style w:type="paragraph" w:customStyle="1" w:styleId="aff9">
    <w:name w:val="正文表标题"/>
    <w:next w:val="aff6"/>
    <w:qFormat/>
    <w:pPr>
      <w:spacing w:beforeLines="50" w:afterLines="50"/>
      <w:jc w:val="center"/>
    </w:pPr>
    <w:rPr>
      <w:rFonts w:ascii="黑体" w:eastAsia="黑体"/>
      <w:sz w:val="21"/>
    </w:rPr>
  </w:style>
  <w:style w:type="paragraph" w:customStyle="1" w:styleId="ae">
    <w:name w:val="正文图标题"/>
    <w:next w:val="aff6"/>
    <w:qFormat/>
    <w:pPr>
      <w:numPr>
        <w:numId w:val="3"/>
      </w:numPr>
      <w:tabs>
        <w:tab w:val="left" w:pos="360"/>
      </w:tabs>
      <w:spacing w:beforeLines="50" w:afterLines="50"/>
      <w:jc w:val="center"/>
    </w:pPr>
    <w:rPr>
      <w:rFonts w:ascii="黑体" w:eastAsia="黑体"/>
      <w:sz w:val="21"/>
    </w:rPr>
  </w:style>
  <w:style w:type="paragraph" w:customStyle="1" w:styleId="ab">
    <w:name w:val="其他发布日期"/>
    <w:basedOn w:val="af"/>
    <w:qFormat/>
    <w:pPr>
      <w:framePr w:w="3997" w:h="471" w:hRule="exact" w:vSpace="181" w:wrap="around" w:vAnchor="page" w:hAnchor="page" w:x="1419" w:y="14097" w:anchorLock="1"/>
      <w:widowControl/>
      <w:numPr>
        <w:numId w:val="4"/>
      </w:numPr>
      <w:jc w:val="left"/>
    </w:pPr>
    <w:rPr>
      <w:rFonts w:eastAsia="黑体"/>
      <w:kern w:val="0"/>
      <w:sz w:val="28"/>
      <w:szCs w:val="20"/>
    </w:rPr>
  </w:style>
  <w:style w:type="paragraph" w:customStyle="1" w:styleId="a9">
    <w:name w:val="数字编号列项（二级）"/>
    <w:qFormat/>
    <w:pPr>
      <w:numPr>
        <w:ilvl w:val="1"/>
        <w:numId w:val="5"/>
      </w:numPr>
      <w:jc w:val="both"/>
    </w:pPr>
    <w:rPr>
      <w:rFonts w:ascii="宋体"/>
      <w:sz w:val="21"/>
    </w:rPr>
  </w:style>
  <w:style w:type="paragraph" w:customStyle="1" w:styleId="a8">
    <w:name w:val="字母编号列项（一级）"/>
    <w:qFormat/>
    <w:pPr>
      <w:numPr>
        <w:numId w:val="5"/>
      </w:numPr>
      <w:jc w:val="both"/>
    </w:pPr>
    <w:rPr>
      <w:rFonts w:ascii="宋体"/>
      <w:sz w:val="21"/>
    </w:rPr>
  </w:style>
  <w:style w:type="paragraph" w:customStyle="1" w:styleId="aa">
    <w:name w:val="编号列项（三级）"/>
    <w:qFormat/>
    <w:pPr>
      <w:numPr>
        <w:ilvl w:val="2"/>
        <w:numId w:val="5"/>
      </w:numPr>
    </w:pPr>
    <w:rPr>
      <w:rFonts w:ascii="宋体"/>
      <w:sz w:val="21"/>
    </w:rPr>
  </w:style>
  <w:style w:type="paragraph" w:customStyle="1" w:styleId="affa">
    <w:name w:val="三级无"/>
    <w:basedOn w:val="a2"/>
    <w:qFormat/>
    <w:pPr>
      <w:numPr>
        <w:ilvl w:val="0"/>
        <w:numId w:val="0"/>
      </w:numPr>
      <w:spacing w:beforeLines="0" w:afterLines="0"/>
    </w:pPr>
    <w:rPr>
      <w:rFonts w:ascii="宋体" w:eastAsia="宋体"/>
    </w:rPr>
  </w:style>
  <w:style w:type="paragraph" w:customStyle="1" w:styleId="ac">
    <w:name w:val="附录表标号"/>
    <w:basedOn w:val="af"/>
    <w:next w:val="af"/>
    <w:qFormat/>
    <w:pPr>
      <w:numPr>
        <w:numId w:val="6"/>
      </w:numPr>
      <w:tabs>
        <w:tab w:val="clear" w:pos="0"/>
      </w:tabs>
      <w:spacing w:line="14" w:lineRule="exact"/>
      <w:ind w:left="811" w:hanging="448"/>
      <w:jc w:val="center"/>
      <w:outlineLvl w:val="0"/>
    </w:pPr>
    <w:rPr>
      <w:color w:val="FFFFFF"/>
    </w:rPr>
  </w:style>
  <w:style w:type="paragraph" w:customStyle="1" w:styleId="ad">
    <w:name w:val="附录表标题"/>
    <w:basedOn w:val="af"/>
    <w:next w:val="aff6"/>
    <w:qFormat/>
    <w:pPr>
      <w:numPr>
        <w:ilvl w:val="1"/>
        <w:numId w:val="6"/>
      </w:numPr>
      <w:tabs>
        <w:tab w:val="left" w:pos="180"/>
      </w:tabs>
      <w:spacing w:beforeLines="50" w:afterLines="50"/>
      <w:ind w:left="0" w:firstLine="0"/>
      <w:jc w:val="center"/>
    </w:pPr>
    <w:rPr>
      <w:rFonts w:ascii="黑体" w:eastAsia="黑体"/>
      <w:szCs w:val="21"/>
    </w:rPr>
  </w:style>
  <w:style w:type="paragraph" w:customStyle="1" w:styleId="affb">
    <w:name w:val="注：（正文）"/>
    <w:basedOn w:val="affc"/>
    <w:next w:val="aff6"/>
    <w:qFormat/>
  </w:style>
  <w:style w:type="paragraph" w:customStyle="1" w:styleId="affc">
    <w:name w:val="注："/>
    <w:next w:val="aff6"/>
    <w:qFormat/>
    <w:pPr>
      <w:widowControl w:val="0"/>
      <w:autoSpaceDE w:val="0"/>
      <w:autoSpaceDN w:val="0"/>
      <w:ind w:left="726" w:hanging="363"/>
      <w:jc w:val="both"/>
    </w:pPr>
    <w:rPr>
      <w:rFonts w:ascii="宋体"/>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0">
    <w:name w:val="标题 字符"/>
    <w:link w:val="aff"/>
    <w:qFormat/>
    <w:rPr>
      <w:rFonts w:ascii="Cambria" w:hAnsi="Cambria" w:cs="Times New Roman"/>
      <w:b/>
      <w:bCs/>
      <w:kern w:val="2"/>
      <w:sz w:val="32"/>
      <w:szCs w:val="32"/>
    </w:rPr>
  </w:style>
  <w:style w:type="paragraph" w:styleId="affd">
    <w:name w:val="List Paragraph"/>
    <w:basedOn w:val="af"/>
    <w:uiPriority w:val="1"/>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33"/>
    <customShpInfo spid="_x0000_s1032"/>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7"/>
    <customShpInfo spid="_x0000_s1048"/>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9</TotalTime>
  <Pages>1</Pages>
  <Words>2421</Words>
  <Characters>13802</Characters>
  <Application>Microsoft Office Word</Application>
  <DocSecurity>0</DocSecurity>
  <Lines>115</Lines>
  <Paragraphs>32</Paragraphs>
  <ScaleCrop>false</ScaleCrop>
  <Company>Hewlett-Packard Company</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cp:lastModifiedBy>
  <cp:revision>31</cp:revision>
  <cp:lastPrinted>2021-09-09T07:34:00Z</cp:lastPrinted>
  <dcterms:created xsi:type="dcterms:W3CDTF">2021-07-02T00:54:00Z</dcterms:created>
  <dcterms:modified xsi:type="dcterms:W3CDTF">2021-09-26T07:05:00Z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D7B3169D0D7040F4BF86F1A2CC16CAC7</vt:lpwstr>
  </property>
</Properties>
</file>